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FA13" w14:textId="33EC7D36" w:rsidR="006C0762" w:rsidRPr="008B4669" w:rsidRDefault="008B4669" w:rsidP="006C0762">
      <w:pPr>
        <w:pStyle w:val="BodyText"/>
        <w:spacing w:line="300" w:lineRule="auto"/>
        <w:rPr>
          <w:sz w:val="28"/>
          <w:szCs w:val="28"/>
          <w:u w:val="single"/>
          <w:lang w:val="nl-NL"/>
        </w:rPr>
      </w:pPr>
      <w:r>
        <w:rPr>
          <w:sz w:val="28"/>
          <w:szCs w:val="28"/>
          <w:u w:val="single"/>
          <w:lang w:val="nl-NL"/>
        </w:rPr>
        <w:t>Nieuwe c</w:t>
      </w:r>
      <w:r w:rsidR="00143744" w:rsidRPr="008B4669">
        <w:rPr>
          <w:sz w:val="28"/>
          <w:szCs w:val="28"/>
          <w:u w:val="single"/>
          <w:lang w:val="nl-NL"/>
        </w:rPr>
        <w:t>on</w:t>
      </w:r>
      <w:r w:rsidR="00DE7ABA" w:rsidRPr="008B4669">
        <w:rPr>
          <w:sz w:val="28"/>
          <w:szCs w:val="28"/>
          <w:u w:val="single"/>
          <w:lang w:val="nl-NL"/>
        </w:rPr>
        <w:t>c</w:t>
      </w:r>
      <w:r w:rsidR="00143744" w:rsidRPr="008B4669">
        <w:rPr>
          <w:sz w:val="28"/>
          <w:szCs w:val="28"/>
          <w:u w:val="single"/>
          <w:lang w:val="nl-NL"/>
        </w:rPr>
        <w:t xml:space="preserve">ept- </w:t>
      </w:r>
      <w:r w:rsidR="00DE7ABA" w:rsidRPr="008B4669">
        <w:rPr>
          <w:sz w:val="28"/>
          <w:szCs w:val="28"/>
          <w:u w:val="single"/>
          <w:lang w:val="nl-NL"/>
        </w:rPr>
        <w:t>en proces</w:t>
      </w:r>
      <w:r>
        <w:rPr>
          <w:sz w:val="28"/>
          <w:szCs w:val="28"/>
          <w:u w:val="single"/>
          <w:lang w:val="nl-NL"/>
        </w:rPr>
        <w:t>matig</w:t>
      </w:r>
      <w:r w:rsidR="00DE7ABA" w:rsidRPr="008B4669">
        <w:rPr>
          <w:sz w:val="28"/>
          <w:szCs w:val="28"/>
          <w:u w:val="single"/>
          <w:lang w:val="nl-NL"/>
        </w:rPr>
        <w:t>e aanpak ontwikkeld</w:t>
      </w:r>
      <w:r w:rsidR="00143744" w:rsidRPr="008B4669">
        <w:rPr>
          <w:sz w:val="28"/>
          <w:szCs w:val="28"/>
          <w:u w:val="single"/>
          <w:lang w:val="nl-NL"/>
        </w:rPr>
        <w:t xml:space="preserve"> </w:t>
      </w:r>
    </w:p>
    <w:p w14:paraId="00F1637A" w14:textId="2B0C5293" w:rsidR="006C0762" w:rsidRPr="008B4669" w:rsidRDefault="006C0762" w:rsidP="006C0762">
      <w:pPr>
        <w:pStyle w:val="BodyText"/>
        <w:spacing w:line="300" w:lineRule="auto"/>
        <w:rPr>
          <w:sz w:val="28"/>
          <w:szCs w:val="28"/>
          <w:u w:val="single"/>
          <w:lang w:val="nl-NL"/>
        </w:rPr>
      </w:pPr>
    </w:p>
    <w:p w14:paraId="60186499" w14:textId="34938F69" w:rsidR="006C0762" w:rsidRPr="008B4669" w:rsidRDefault="00DE7ABA" w:rsidP="006C0762">
      <w:pPr>
        <w:pStyle w:val="BodyText"/>
        <w:spacing w:line="300" w:lineRule="auto"/>
        <w:rPr>
          <w:b/>
          <w:sz w:val="36"/>
          <w:szCs w:val="36"/>
          <w:lang w:val="nl-NL"/>
        </w:rPr>
      </w:pPr>
      <w:r w:rsidRPr="008B4669">
        <w:rPr>
          <w:b/>
          <w:sz w:val="36"/>
          <w:szCs w:val="36"/>
          <w:lang w:val="nl-NL"/>
        </w:rPr>
        <w:t>Seminar</w:t>
      </w:r>
      <w:r w:rsidR="008B4669" w:rsidRPr="008B4669">
        <w:rPr>
          <w:b/>
          <w:sz w:val="36"/>
          <w:szCs w:val="36"/>
          <w:lang w:val="nl-NL"/>
        </w:rPr>
        <w:t>ie</w:t>
      </w:r>
      <w:r w:rsidRPr="008B4669">
        <w:rPr>
          <w:b/>
          <w:sz w:val="36"/>
          <w:szCs w:val="36"/>
          <w:lang w:val="nl-NL"/>
        </w:rPr>
        <w:t xml:space="preserve">centrum Viega World </w:t>
      </w:r>
      <w:r w:rsidR="008B4669" w:rsidRPr="008B4669">
        <w:rPr>
          <w:b/>
          <w:sz w:val="36"/>
          <w:szCs w:val="36"/>
          <w:lang w:val="nl-NL"/>
        </w:rPr>
        <w:t>als model</w:t>
      </w:r>
      <w:r w:rsidRPr="008B4669">
        <w:rPr>
          <w:b/>
          <w:sz w:val="36"/>
          <w:szCs w:val="36"/>
          <w:lang w:val="nl-NL"/>
        </w:rPr>
        <w:t>project voor integrale planning met Building Information Modelling</w:t>
      </w:r>
    </w:p>
    <w:p w14:paraId="1F4E0E71" w14:textId="77777777" w:rsidR="00DE7ABA" w:rsidRPr="008B4669" w:rsidRDefault="00DE7ABA" w:rsidP="006C0762">
      <w:pPr>
        <w:pStyle w:val="BodyText"/>
        <w:spacing w:line="300" w:lineRule="auto"/>
        <w:rPr>
          <w:lang w:val="nl-NL"/>
        </w:rPr>
      </w:pPr>
    </w:p>
    <w:p w14:paraId="67F2D4A8" w14:textId="00C5C27D" w:rsidR="00DE7ABA" w:rsidRPr="008B4669" w:rsidRDefault="006C0762" w:rsidP="006E277A">
      <w:pPr>
        <w:pStyle w:val="Intro"/>
        <w:rPr>
          <w:lang w:val="nl-NL"/>
        </w:rPr>
      </w:pPr>
      <w:r w:rsidRPr="008B4669">
        <w:rPr>
          <w:lang w:val="nl-NL"/>
        </w:rPr>
        <w:t>Attendorn</w:t>
      </w:r>
      <w:r w:rsidR="006E6D97">
        <w:rPr>
          <w:lang w:val="nl-NL"/>
        </w:rPr>
        <w:t xml:space="preserve"> </w:t>
      </w:r>
      <w:r w:rsidRPr="008B4669">
        <w:rPr>
          <w:lang w:val="nl-NL"/>
        </w:rPr>
        <w:t>–</w:t>
      </w:r>
      <w:r w:rsidR="002F4618" w:rsidRPr="008B4669">
        <w:rPr>
          <w:lang w:val="nl-NL"/>
        </w:rPr>
        <w:t xml:space="preserve"> </w:t>
      </w:r>
      <w:r w:rsidR="00DE7ABA" w:rsidRPr="008B4669">
        <w:rPr>
          <w:lang w:val="nl-NL"/>
        </w:rPr>
        <w:t>Met het nieuwe seminar</w:t>
      </w:r>
      <w:r w:rsidR="008B4669" w:rsidRPr="008B4669">
        <w:rPr>
          <w:lang w:val="nl-NL"/>
        </w:rPr>
        <w:t>ie</w:t>
      </w:r>
      <w:r w:rsidR="00DE7ABA" w:rsidRPr="008B4669">
        <w:rPr>
          <w:lang w:val="nl-NL"/>
        </w:rPr>
        <w:t xml:space="preserve">centrum Viega World heeft systeemaanbieder Viega </w:t>
      </w:r>
      <w:r w:rsidR="008B4669" w:rsidRPr="008B4669">
        <w:rPr>
          <w:lang w:val="nl-NL"/>
        </w:rPr>
        <w:t>in</w:t>
      </w:r>
      <w:r w:rsidR="00DE7ABA" w:rsidRPr="008B4669">
        <w:rPr>
          <w:lang w:val="nl-NL"/>
        </w:rPr>
        <w:t xml:space="preserve"> Attendorn-Ennest een </w:t>
      </w:r>
      <w:r w:rsidR="008B4669" w:rsidRPr="008B4669">
        <w:rPr>
          <w:lang w:val="nl-NL"/>
        </w:rPr>
        <w:t>model</w:t>
      </w:r>
      <w:r w:rsidR="00DE7ABA" w:rsidRPr="008B4669">
        <w:rPr>
          <w:lang w:val="nl-NL"/>
        </w:rPr>
        <w:t>project voor het bouwen met Building Information Modelling (BIM) gerealiseerd. Voor het eerst werd een opleidingscentrum volgens een digital twin zo consequent en integraal volgens deze werkmethodiek in alle fase</w:t>
      </w:r>
      <w:r w:rsidR="008B4669">
        <w:rPr>
          <w:lang w:val="nl-NL"/>
        </w:rPr>
        <w:t>s</w:t>
      </w:r>
      <w:r w:rsidR="00DE7ABA" w:rsidRPr="008B4669">
        <w:rPr>
          <w:lang w:val="nl-NL"/>
        </w:rPr>
        <w:t xml:space="preserve"> gebouwd. Daarmee </w:t>
      </w:r>
      <w:r w:rsidR="00D47740">
        <w:rPr>
          <w:lang w:val="nl-NL"/>
        </w:rPr>
        <w:t>zet Viega World de toon</w:t>
      </w:r>
      <w:r w:rsidR="00DE7ABA" w:rsidRPr="008B4669">
        <w:rPr>
          <w:lang w:val="nl-NL"/>
        </w:rPr>
        <w:t xml:space="preserve">, </w:t>
      </w:r>
      <w:r w:rsidR="00233F8C">
        <w:rPr>
          <w:lang w:val="nl-NL"/>
        </w:rPr>
        <w:t>voortaan</w:t>
      </w:r>
      <w:r w:rsidR="00DE7ABA" w:rsidRPr="008B4669">
        <w:rPr>
          <w:lang w:val="nl-NL"/>
        </w:rPr>
        <w:t xml:space="preserve"> zelfs </w:t>
      </w:r>
      <w:r w:rsidR="00D47740">
        <w:rPr>
          <w:lang w:val="nl-NL"/>
        </w:rPr>
        <w:t xml:space="preserve">terug te vinden </w:t>
      </w:r>
      <w:r w:rsidR="00DE7ABA" w:rsidRPr="008B4669">
        <w:rPr>
          <w:lang w:val="nl-NL"/>
        </w:rPr>
        <w:t>in de normen en richtlijnen rond BIM.</w:t>
      </w:r>
    </w:p>
    <w:p w14:paraId="3258CD3C" w14:textId="77777777" w:rsidR="00DE7ABA" w:rsidRPr="008B4669" w:rsidRDefault="00DE7ABA" w:rsidP="006E277A">
      <w:pPr>
        <w:pStyle w:val="Intro"/>
        <w:rPr>
          <w:lang w:val="nl-NL"/>
        </w:rPr>
      </w:pPr>
    </w:p>
    <w:p w14:paraId="77228444" w14:textId="03B09E9F" w:rsidR="0017563F" w:rsidRPr="008B4669" w:rsidRDefault="00DE7ABA" w:rsidP="00BE3AFA">
      <w:pPr>
        <w:pStyle w:val="BodyText"/>
        <w:spacing w:line="300" w:lineRule="auto"/>
        <w:rPr>
          <w:bCs/>
          <w:iCs/>
          <w:lang w:val="nl-NL"/>
        </w:rPr>
      </w:pPr>
      <w:r w:rsidRPr="008B4669">
        <w:rPr>
          <w:bCs/>
          <w:iCs/>
          <w:lang w:val="nl-NL"/>
        </w:rPr>
        <w:t>De fundamentele inzichten die in het project Viega World zijn opgedaan, hebben betrekking op de objectbeschrijving door de opdrachtgever (klantinformatie-eisen, AIA), de procesorganisatie zelf en de projectuitvoering (BIM-uitvoeringsplan). Door de samenwerking tussen de verschillende vakgebieden is zelfs een nieuwe juridische weg ingeslagen.</w:t>
      </w:r>
    </w:p>
    <w:p w14:paraId="59120C34" w14:textId="77777777" w:rsidR="00DE7ABA" w:rsidRPr="008B4669" w:rsidRDefault="00DE7ABA" w:rsidP="00BE3AFA">
      <w:pPr>
        <w:pStyle w:val="BodyText"/>
        <w:spacing w:line="300" w:lineRule="auto"/>
        <w:rPr>
          <w:bCs/>
          <w:iCs/>
          <w:lang w:val="nl-NL"/>
        </w:rPr>
      </w:pPr>
    </w:p>
    <w:p w14:paraId="37725E55" w14:textId="1257B093" w:rsidR="00DE7ABA" w:rsidRPr="008B4669" w:rsidRDefault="00DE7ABA" w:rsidP="00BE3AFA">
      <w:pPr>
        <w:pStyle w:val="BodyText"/>
        <w:spacing w:line="300" w:lineRule="auto"/>
        <w:rPr>
          <w:bCs/>
          <w:iCs/>
          <w:lang w:val="nl-NL"/>
        </w:rPr>
      </w:pPr>
      <w:r w:rsidRPr="008B4669">
        <w:rPr>
          <w:bCs/>
          <w:iCs/>
          <w:lang w:val="nl-NL"/>
        </w:rPr>
        <w:t>"Dit leidde tot een volledig nieuwe concept- en procesmatige aanpak die in de toekomst waarschijnlijk standaard zal worden voor dit soort projecten", aldus Prof. Dr.-Ing. habil. Christoph van Treeck, RWTH Aachen University, leerstoel Energie-efficiënt bouwen. In het Viega</w:t>
      </w:r>
      <w:r w:rsidR="008B4669">
        <w:rPr>
          <w:bCs/>
          <w:iCs/>
          <w:lang w:val="nl-NL"/>
        </w:rPr>
        <w:t>-</w:t>
      </w:r>
      <w:r w:rsidRPr="008B4669">
        <w:rPr>
          <w:bCs/>
          <w:iCs/>
          <w:lang w:val="nl-NL"/>
        </w:rPr>
        <w:t>project combineerde hij het proces van integrale planning met de BIM-werkmethode en bracht de conceptmatige aanpak volledig in de praktijk.</w:t>
      </w:r>
    </w:p>
    <w:p w14:paraId="27B6FA7D" w14:textId="77777777" w:rsidR="00E47541" w:rsidRPr="008B4669" w:rsidRDefault="00E47541" w:rsidP="00BE3AFA">
      <w:pPr>
        <w:pStyle w:val="BodyText"/>
        <w:spacing w:line="300" w:lineRule="auto"/>
        <w:rPr>
          <w:bCs/>
          <w:iCs/>
          <w:lang w:val="nl-NL"/>
        </w:rPr>
      </w:pPr>
    </w:p>
    <w:p w14:paraId="6A968690" w14:textId="116C78B0" w:rsidR="00E47541" w:rsidRPr="008B4669" w:rsidRDefault="00E47541" w:rsidP="00E47541">
      <w:pPr>
        <w:pStyle w:val="BodyText"/>
        <w:spacing w:line="300" w:lineRule="auto"/>
        <w:rPr>
          <w:b/>
          <w:iCs/>
          <w:lang w:val="nl-NL"/>
        </w:rPr>
      </w:pPr>
      <w:r w:rsidRPr="008B4669">
        <w:rPr>
          <w:b/>
          <w:iCs/>
          <w:lang w:val="nl-NL"/>
        </w:rPr>
        <w:t>Technische gebouwuitrusting bepaalt structuur</w:t>
      </w:r>
    </w:p>
    <w:p w14:paraId="6DC7D800" w14:textId="6DBC65BF" w:rsidR="00E47541" w:rsidRPr="008B4669" w:rsidRDefault="00E47541" w:rsidP="00E47541">
      <w:pPr>
        <w:pStyle w:val="BodyText"/>
        <w:spacing w:line="300" w:lineRule="auto"/>
        <w:rPr>
          <w:bCs/>
          <w:iCs/>
          <w:lang w:val="nl-NL"/>
        </w:rPr>
      </w:pPr>
      <w:r w:rsidRPr="008B4669">
        <w:rPr>
          <w:bCs/>
          <w:iCs/>
          <w:lang w:val="nl-NL"/>
        </w:rPr>
        <w:t xml:space="preserve">Deze aanpak hield bijvoorbeeld in dat de technische gebouwuitrusting (TGA) bepalend werd bij de bouw. Bij de planning werd aan de "levensaderen van het gebouw" </w:t>
      </w:r>
      <w:r w:rsidR="00A023DA">
        <w:rPr>
          <w:bCs/>
          <w:iCs/>
          <w:lang w:val="nl-NL"/>
        </w:rPr>
        <w:t>–</w:t>
      </w:r>
      <w:r w:rsidRPr="008B4669">
        <w:rPr>
          <w:bCs/>
          <w:iCs/>
          <w:lang w:val="nl-NL"/>
        </w:rPr>
        <w:t xml:space="preserve"> zoals de (leiding)systemen voor verwarming, koeling, drinkwater en energie </w:t>
      </w:r>
      <w:r w:rsidR="00A023DA">
        <w:rPr>
          <w:bCs/>
          <w:iCs/>
          <w:lang w:val="nl-NL"/>
        </w:rPr>
        <w:t>–</w:t>
      </w:r>
      <w:r w:rsidRPr="008B4669">
        <w:rPr>
          <w:bCs/>
          <w:iCs/>
          <w:lang w:val="nl-NL"/>
        </w:rPr>
        <w:t xml:space="preserve"> zoveel gewicht toegekend dat de onderliggende concepten voor leidingtracés soms al vóór de architectuur en draagconstructie in de planning werden meegenomen.</w:t>
      </w:r>
    </w:p>
    <w:p w14:paraId="43C9A317" w14:textId="77777777" w:rsidR="00E47541" w:rsidRPr="008B4669" w:rsidRDefault="00E47541" w:rsidP="00E47541">
      <w:pPr>
        <w:pStyle w:val="BodyText"/>
        <w:spacing w:line="300" w:lineRule="auto"/>
        <w:rPr>
          <w:bCs/>
          <w:iCs/>
          <w:lang w:val="nl-NL"/>
        </w:rPr>
      </w:pPr>
    </w:p>
    <w:p w14:paraId="0FF85AF1" w14:textId="006B6568" w:rsidR="00E47541" w:rsidRPr="008B4669" w:rsidRDefault="00E47541" w:rsidP="00E47541">
      <w:pPr>
        <w:pStyle w:val="BodyText"/>
        <w:spacing w:line="300" w:lineRule="auto"/>
        <w:rPr>
          <w:bCs/>
          <w:iCs/>
          <w:lang w:val="nl-NL"/>
        </w:rPr>
      </w:pPr>
      <w:r w:rsidRPr="008B4669">
        <w:rPr>
          <w:bCs/>
          <w:iCs/>
          <w:lang w:val="nl-NL"/>
        </w:rPr>
        <w:t xml:space="preserve">Een van de belangrijkste redenen </w:t>
      </w:r>
      <w:r w:rsidR="00233F8C">
        <w:rPr>
          <w:bCs/>
          <w:iCs/>
          <w:lang w:val="nl-NL"/>
        </w:rPr>
        <w:t>daar</w:t>
      </w:r>
      <w:r w:rsidRPr="008B4669">
        <w:rPr>
          <w:bCs/>
          <w:iCs/>
          <w:lang w:val="nl-NL"/>
        </w:rPr>
        <w:t xml:space="preserve">voor was de doelstelling dat Viega World als klimaatneutraal gebouw meer energie moet opwekken dan het in </w:t>
      </w:r>
      <w:r w:rsidRPr="008B4669">
        <w:rPr>
          <w:bCs/>
          <w:iCs/>
          <w:lang w:val="nl-NL"/>
        </w:rPr>
        <w:lastRenderedPageBreak/>
        <w:t>bedrijf nodig heeft. D</w:t>
      </w:r>
      <w:r w:rsidR="00A023DA">
        <w:rPr>
          <w:bCs/>
          <w:iCs/>
          <w:lang w:val="nl-NL"/>
        </w:rPr>
        <w:t>a</w:t>
      </w:r>
      <w:r w:rsidRPr="008B4669">
        <w:rPr>
          <w:bCs/>
          <w:iCs/>
          <w:lang w:val="nl-NL"/>
        </w:rPr>
        <w:t>t werd bereikt via het door het Fraunhofer Instituut ISE gesteunde en door de Duitse overheid gesubsidieerde onderzoeksproject ‘Energy.Digital’</w:t>
      </w:r>
      <w:r w:rsidR="00A023DA">
        <w:rPr>
          <w:bCs/>
          <w:iCs/>
          <w:lang w:val="nl-NL"/>
        </w:rPr>
        <w:t>.</w:t>
      </w:r>
      <w:r w:rsidRPr="008B4669">
        <w:rPr>
          <w:bCs/>
          <w:iCs/>
          <w:lang w:val="nl-NL"/>
        </w:rPr>
        <w:t xml:space="preserve"> </w:t>
      </w:r>
      <w:r w:rsidR="00A023DA">
        <w:rPr>
          <w:bCs/>
          <w:iCs/>
          <w:lang w:val="nl-NL"/>
        </w:rPr>
        <w:t>Vormen de basis voor de positieve energiebalans: e</w:t>
      </w:r>
      <w:r w:rsidRPr="008B4669">
        <w:rPr>
          <w:bCs/>
          <w:iCs/>
          <w:lang w:val="nl-NL"/>
        </w:rPr>
        <w:t>en PV-installatie van enkele duizenden vierkante meters, een lokaal verwarmingsconcept, twee warmtepompen en een in een netwerk opgenomen verbruiksoptimaliserend regelsysteem.</w:t>
      </w:r>
    </w:p>
    <w:p w14:paraId="0F0508EE" w14:textId="77777777" w:rsidR="00912461" w:rsidRPr="008B4669" w:rsidRDefault="00912461" w:rsidP="006E277A">
      <w:pPr>
        <w:pStyle w:val="Intro"/>
        <w:rPr>
          <w:lang w:val="nl-NL"/>
        </w:rPr>
      </w:pPr>
    </w:p>
    <w:p w14:paraId="4F34408B" w14:textId="0A657425" w:rsidR="00912461" w:rsidRPr="008B4669" w:rsidRDefault="00912461" w:rsidP="006E277A">
      <w:pPr>
        <w:pStyle w:val="Intro"/>
        <w:rPr>
          <w:lang w:val="nl-NL"/>
        </w:rPr>
      </w:pPr>
      <w:r w:rsidRPr="008B4669">
        <w:rPr>
          <w:lang w:val="nl-NL"/>
        </w:rPr>
        <w:t>Geb</w:t>
      </w:r>
      <w:r w:rsidR="00984325" w:rsidRPr="008B4669">
        <w:rPr>
          <w:lang w:val="nl-NL"/>
        </w:rPr>
        <w:t>ouw als onderdeel van de trainingsinhoud</w:t>
      </w:r>
    </w:p>
    <w:p w14:paraId="107BE175" w14:textId="04A398BF" w:rsidR="00984325" w:rsidRPr="008B4669" w:rsidRDefault="00984325" w:rsidP="00554115">
      <w:pPr>
        <w:pStyle w:val="BodyText"/>
        <w:spacing w:line="300" w:lineRule="auto"/>
        <w:rPr>
          <w:lang w:val="nl-NL"/>
        </w:rPr>
      </w:pPr>
      <w:r w:rsidRPr="008B4669">
        <w:rPr>
          <w:lang w:val="nl-NL"/>
        </w:rPr>
        <w:t xml:space="preserve">Een tweede doorslaggevende reden om de </w:t>
      </w:r>
      <w:r w:rsidRPr="008B4669">
        <w:rPr>
          <w:bCs/>
          <w:iCs/>
          <w:lang w:val="nl-NL"/>
        </w:rPr>
        <w:t xml:space="preserve">technische gebouwuitrusting bepalend te laten zijn: Viega World </w:t>
      </w:r>
      <w:r w:rsidRPr="008B4669">
        <w:rPr>
          <w:lang w:val="nl-NL"/>
        </w:rPr>
        <w:t>wordt zelf een trainingsobject voor integrale planning met de BIM-werkmethodiek en de bijhorende exploitatie. De bezoekers van het interactieve opleidingscentrum kunnen via open schachten en uitgebreide monitoring zelf ervaren wat de gevolgen van deze planningsaanpak zijn voor de vormgeving van toekomstige gebouwen. Daarbij gaat het bijvoorbeeld om energiebeheer en energie-efficiëntie, behoud van de drinkwaterkwaliteit of zuinig omgaan met natuurlijke hulpbronnen.</w:t>
      </w:r>
    </w:p>
    <w:p w14:paraId="6D504207" w14:textId="77777777" w:rsidR="00984325" w:rsidRPr="008B4669" w:rsidRDefault="00984325" w:rsidP="00984325">
      <w:pPr>
        <w:pStyle w:val="BodyText"/>
        <w:spacing w:line="300" w:lineRule="auto"/>
        <w:rPr>
          <w:lang w:val="nl-NL"/>
        </w:rPr>
      </w:pPr>
    </w:p>
    <w:p w14:paraId="2CB5992D" w14:textId="2D749A4D" w:rsidR="00984325" w:rsidRPr="008B4669" w:rsidRDefault="00984325" w:rsidP="006E277A">
      <w:pPr>
        <w:pStyle w:val="Intro"/>
        <w:rPr>
          <w:lang w:val="nl-NL"/>
        </w:rPr>
      </w:pPr>
      <w:r w:rsidRPr="008B4669">
        <w:rPr>
          <w:lang w:val="nl-NL"/>
        </w:rPr>
        <w:t>Uiterst gedetailleerde voorplanning</w:t>
      </w:r>
    </w:p>
    <w:p w14:paraId="55F2D0F8" w14:textId="3E812CF3" w:rsidR="00984325" w:rsidRPr="008B4669" w:rsidRDefault="00984325" w:rsidP="00984325">
      <w:pPr>
        <w:pStyle w:val="BodyText"/>
        <w:spacing w:line="300" w:lineRule="auto"/>
        <w:rPr>
          <w:lang w:val="nl-NL"/>
        </w:rPr>
      </w:pPr>
      <w:r w:rsidRPr="008B4669">
        <w:rPr>
          <w:lang w:val="nl-NL"/>
        </w:rPr>
        <w:t xml:space="preserve">Door de combinatie van strategie, implementatie, training en tools </w:t>
      </w:r>
      <w:r w:rsidR="00AB2602" w:rsidRPr="008B4669">
        <w:rPr>
          <w:lang w:val="nl-NL"/>
        </w:rPr>
        <w:t xml:space="preserve">overbrugt </w:t>
      </w:r>
      <w:r w:rsidRPr="008B4669">
        <w:rPr>
          <w:lang w:val="nl-NL"/>
        </w:rPr>
        <w:t>Viega World tot op zekere hoogte de kloof tussen de theoretische basis voor BIM en de implementatie in alle fase</w:t>
      </w:r>
      <w:r w:rsidR="00491FE6">
        <w:rPr>
          <w:lang w:val="nl-NL"/>
        </w:rPr>
        <w:t>s</w:t>
      </w:r>
      <w:r w:rsidRPr="008B4669">
        <w:rPr>
          <w:lang w:val="nl-NL"/>
        </w:rPr>
        <w:t xml:space="preserve"> van planning </w:t>
      </w:r>
      <w:r w:rsidR="00491FE6">
        <w:rPr>
          <w:lang w:val="nl-NL"/>
        </w:rPr>
        <w:t>en</w:t>
      </w:r>
      <w:r w:rsidRPr="008B4669">
        <w:rPr>
          <w:lang w:val="nl-NL"/>
        </w:rPr>
        <w:t xml:space="preserve"> realisatie: "In tegenstelling tot veel andere BIM-projecten is de integrale planningsgedachte achter BIM in Viega World </w:t>
      </w:r>
      <w:r w:rsidR="00AB2602" w:rsidRPr="008B4669">
        <w:rPr>
          <w:lang w:val="nl-NL"/>
        </w:rPr>
        <w:t xml:space="preserve">uiterst </w:t>
      </w:r>
      <w:r w:rsidRPr="008B4669">
        <w:rPr>
          <w:lang w:val="nl-NL"/>
        </w:rPr>
        <w:t xml:space="preserve">diepgaand doordacht en </w:t>
      </w:r>
      <w:r w:rsidR="00AB2602" w:rsidRPr="008B4669">
        <w:rPr>
          <w:lang w:val="nl-NL"/>
        </w:rPr>
        <w:t xml:space="preserve">omgezet naar </w:t>
      </w:r>
      <w:r w:rsidRPr="008B4669">
        <w:rPr>
          <w:lang w:val="nl-NL"/>
        </w:rPr>
        <w:t xml:space="preserve">een overeenkomstig plannings- en </w:t>
      </w:r>
      <w:r w:rsidR="00AB2602" w:rsidRPr="008B4669">
        <w:rPr>
          <w:lang w:val="nl-NL"/>
        </w:rPr>
        <w:t>uitvoerings</w:t>
      </w:r>
      <w:r w:rsidRPr="008B4669">
        <w:rPr>
          <w:lang w:val="nl-NL"/>
        </w:rPr>
        <w:t xml:space="preserve">concept voor alle </w:t>
      </w:r>
      <w:r w:rsidR="00AB2602" w:rsidRPr="008B4669">
        <w:rPr>
          <w:lang w:val="nl-NL"/>
        </w:rPr>
        <w:t>fase</w:t>
      </w:r>
      <w:r w:rsidR="00491FE6">
        <w:rPr>
          <w:lang w:val="nl-NL"/>
        </w:rPr>
        <w:t>s</w:t>
      </w:r>
      <w:r w:rsidRPr="008B4669">
        <w:rPr>
          <w:lang w:val="nl-NL"/>
        </w:rPr>
        <w:t>", aldus prof. Dr.- Ing. habil. Christoph van Treeck.</w:t>
      </w:r>
    </w:p>
    <w:p w14:paraId="1DEC3C77" w14:textId="77777777" w:rsidR="00AB2602" w:rsidRPr="008B4669" w:rsidRDefault="00AB2602" w:rsidP="00984325">
      <w:pPr>
        <w:pStyle w:val="BodyText"/>
        <w:spacing w:line="300" w:lineRule="auto"/>
        <w:rPr>
          <w:lang w:val="nl-NL"/>
        </w:rPr>
      </w:pPr>
    </w:p>
    <w:p w14:paraId="71926B76" w14:textId="134F5018" w:rsidR="00AB2602" w:rsidRPr="008B4669" w:rsidRDefault="00AB2602" w:rsidP="00AB2602">
      <w:pPr>
        <w:pStyle w:val="BodyText"/>
        <w:spacing w:line="300" w:lineRule="auto"/>
        <w:rPr>
          <w:lang w:val="nl-NL"/>
        </w:rPr>
      </w:pPr>
      <w:r w:rsidRPr="008B4669">
        <w:rPr>
          <w:lang w:val="nl-NL"/>
        </w:rPr>
        <w:t xml:space="preserve">Overigens had dit zowel voor de opdrachtgever als voor de planner of later de hoofdaannemer zeer verstrekkende gevolgen. De eerste </w:t>
      </w:r>
      <w:r w:rsidR="00CF768E">
        <w:rPr>
          <w:lang w:val="nl-NL"/>
        </w:rPr>
        <w:t>–</w:t>
      </w:r>
      <w:r w:rsidRPr="008B4669">
        <w:rPr>
          <w:lang w:val="nl-NL"/>
        </w:rPr>
        <w:t xml:space="preserve"> in dit geval Viega als exploitant </w:t>
      </w:r>
      <w:r w:rsidR="00CF768E">
        <w:rPr>
          <w:lang w:val="nl-NL"/>
        </w:rPr>
        <w:t>–</w:t>
      </w:r>
      <w:r w:rsidRPr="008B4669">
        <w:rPr>
          <w:lang w:val="nl-NL"/>
        </w:rPr>
        <w:t xml:space="preserve"> moest het beoogde gebruik van het seminar</w:t>
      </w:r>
      <w:r w:rsidR="00CF768E">
        <w:rPr>
          <w:lang w:val="nl-NL"/>
        </w:rPr>
        <w:t>ie</w:t>
      </w:r>
      <w:r w:rsidRPr="008B4669">
        <w:rPr>
          <w:lang w:val="nl-NL"/>
        </w:rPr>
        <w:t>centrum en de achterliggende processen ongewoon gedetailleerd beschrijven. De planner werd vanwege het specifieke bestek en de door de projectleider ontwikkelde bouwkundige elementen geconfronteerd met een ruimtelijke aanpak. En de hoofdaannemer moest niet alleen de gedetailleerde (voor)planning met de bijhorende data uitvoeren</w:t>
      </w:r>
      <w:r w:rsidR="00CF768E">
        <w:rPr>
          <w:lang w:val="nl-NL"/>
        </w:rPr>
        <w:t>,</w:t>
      </w:r>
      <w:r w:rsidRPr="008B4669">
        <w:rPr>
          <w:lang w:val="nl-NL"/>
        </w:rPr>
        <w:t xml:space="preserve"> in nauwe samenwerking met de andere procesdeelnemers, maar ook elke stap digitaal volgen. Alleen dan kan het digitale model zijn beoogde functies vervullen in de bedrijfs</w:t>
      </w:r>
      <w:r w:rsidR="00C725CF" w:rsidRPr="008B4669">
        <w:rPr>
          <w:lang w:val="nl-NL"/>
        </w:rPr>
        <w:t xml:space="preserve">fase </w:t>
      </w:r>
      <w:r w:rsidRPr="008B4669">
        <w:rPr>
          <w:lang w:val="nl-NL"/>
        </w:rPr>
        <w:t xml:space="preserve">en idealiter zelfs </w:t>
      </w:r>
      <w:r w:rsidR="00C725CF" w:rsidRPr="008B4669">
        <w:rPr>
          <w:lang w:val="nl-NL"/>
        </w:rPr>
        <w:t>tijdens de sloop</w:t>
      </w:r>
      <w:r w:rsidRPr="008B4669">
        <w:rPr>
          <w:lang w:val="nl-NL"/>
        </w:rPr>
        <w:t>fase na afloop van de levensduur.</w:t>
      </w:r>
    </w:p>
    <w:p w14:paraId="19317A37" w14:textId="77777777" w:rsidR="00AB2602" w:rsidRPr="008B4669" w:rsidRDefault="00AB2602" w:rsidP="00AB2602">
      <w:pPr>
        <w:pStyle w:val="BodyText"/>
        <w:spacing w:line="300" w:lineRule="auto"/>
        <w:rPr>
          <w:lang w:val="nl-NL"/>
        </w:rPr>
      </w:pPr>
    </w:p>
    <w:p w14:paraId="2AC01833" w14:textId="43D14E00" w:rsidR="00AB2602" w:rsidRPr="008B4669" w:rsidRDefault="00C725CF" w:rsidP="00AB2602">
      <w:pPr>
        <w:pStyle w:val="BodyText"/>
        <w:spacing w:line="300" w:lineRule="auto"/>
        <w:rPr>
          <w:lang w:val="nl-NL"/>
        </w:rPr>
      </w:pPr>
      <w:r w:rsidRPr="008B4669">
        <w:rPr>
          <w:lang w:val="nl-NL"/>
        </w:rPr>
        <w:lastRenderedPageBreak/>
        <w:t>“</w:t>
      </w:r>
      <w:r w:rsidR="00AB2602" w:rsidRPr="008B4669">
        <w:rPr>
          <w:lang w:val="nl-NL"/>
        </w:rPr>
        <w:t>En ook hier</w:t>
      </w:r>
      <w:r w:rsidRPr="008B4669">
        <w:rPr>
          <w:lang w:val="nl-NL"/>
        </w:rPr>
        <w:t>”</w:t>
      </w:r>
      <w:r w:rsidR="00AB2602" w:rsidRPr="008B4669">
        <w:rPr>
          <w:lang w:val="nl-NL"/>
        </w:rPr>
        <w:t xml:space="preserve">, </w:t>
      </w:r>
      <w:r w:rsidRPr="008B4669">
        <w:rPr>
          <w:lang w:val="nl-NL"/>
        </w:rPr>
        <w:t xml:space="preserve">aldus </w:t>
      </w:r>
      <w:r w:rsidR="00AB2602" w:rsidRPr="008B4669">
        <w:rPr>
          <w:lang w:val="nl-NL"/>
        </w:rPr>
        <w:t xml:space="preserve">Prof. Dr.-Ing. habil. Christoph van Treeck, </w:t>
      </w:r>
      <w:r w:rsidRPr="008B4669">
        <w:rPr>
          <w:lang w:val="nl-NL"/>
        </w:rPr>
        <w:t>“</w:t>
      </w:r>
      <w:r w:rsidR="00AB2602" w:rsidRPr="008B4669">
        <w:rPr>
          <w:lang w:val="nl-NL"/>
        </w:rPr>
        <w:t xml:space="preserve">konden </w:t>
      </w:r>
      <w:r w:rsidRPr="008B4669">
        <w:rPr>
          <w:lang w:val="nl-NL"/>
        </w:rPr>
        <w:t xml:space="preserve">aan de hand van </w:t>
      </w:r>
      <w:r w:rsidR="00AB2602" w:rsidRPr="008B4669">
        <w:rPr>
          <w:lang w:val="nl-NL"/>
        </w:rPr>
        <w:t xml:space="preserve">Viega World leerstappen worden gezet die van grote invloed zullen zijn op de toekomstige vormgeving van de bouw met BIM. Zeer praktische vragen, zoals het </w:t>
      </w:r>
      <w:r w:rsidRPr="008B4669">
        <w:rPr>
          <w:lang w:val="nl-NL"/>
        </w:rPr>
        <w:t>data</w:t>
      </w:r>
      <w:r w:rsidR="00AB2602" w:rsidRPr="008B4669">
        <w:rPr>
          <w:lang w:val="nl-NL"/>
        </w:rPr>
        <w:t xml:space="preserve">transport van het bestek of het digitale </w:t>
      </w:r>
      <w:r w:rsidRPr="008B4669">
        <w:rPr>
          <w:lang w:val="nl-NL"/>
        </w:rPr>
        <w:t>tekeningenboek</w:t>
      </w:r>
      <w:r w:rsidR="00AB2602" w:rsidRPr="008B4669">
        <w:rPr>
          <w:lang w:val="nl-NL"/>
        </w:rPr>
        <w:t>, horen hier evenzeer bij als juridische vragen over de vormgeving van de contracten als het gaat om de duidelijke toewijzing van verantwoordelijkheden en bevoegdheden</w:t>
      </w:r>
      <w:r w:rsidR="00CF768E">
        <w:rPr>
          <w:lang w:val="nl-NL"/>
        </w:rPr>
        <w:t>.</w:t>
      </w:r>
      <w:r w:rsidRPr="008B4669">
        <w:rPr>
          <w:lang w:val="nl-NL"/>
        </w:rPr>
        <w:t>”</w:t>
      </w:r>
    </w:p>
    <w:p w14:paraId="35CA7460" w14:textId="77777777" w:rsidR="00554115" w:rsidRPr="008B4669" w:rsidRDefault="00554115" w:rsidP="006E277A">
      <w:pPr>
        <w:pStyle w:val="Intro"/>
        <w:rPr>
          <w:lang w:val="nl-NL"/>
        </w:rPr>
      </w:pPr>
    </w:p>
    <w:p w14:paraId="0B4C69E4" w14:textId="0A03E4A9" w:rsidR="001A14FD" w:rsidRPr="008B4669" w:rsidRDefault="00CF768E" w:rsidP="006E277A">
      <w:pPr>
        <w:pStyle w:val="Intro"/>
        <w:rPr>
          <w:lang w:val="nl-NL"/>
        </w:rPr>
      </w:pPr>
      <w:r>
        <w:rPr>
          <w:lang w:val="nl-NL"/>
        </w:rPr>
        <w:t>Interactief opleidingscentrum</w:t>
      </w:r>
    </w:p>
    <w:p w14:paraId="3D640F77" w14:textId="06D41BD9" w:rsidR="00C725CF" w:rsidRPr="008B4669" w:rsidRDefault="00C725CF" w:rsidP="007D42EB">
      <w:pPr>
        <w:pStyle w:val="BodyText"/>
        <w:spacing w:line="300" w:lineRule="auto"/>
        <w:rPr>
          <w:lang w:val="nl-NL"/>
        </w:rPr>
      </w:pPr>
      <w:r w:rsidRPr="008B4669">
        <w:rPr>
          <w:lang w:val="nl-NL"/>
        </w:rPr>
        <w:t xml:space="preserve">De oplevering van het klimaatneutrale Viega World stond gepland voor eind 2022. Daarna volgde een maandenlange, op BIM gebaseerde inbedrijfstellingsfase. In deze fase werd het interactieve opleidingscentrum </w:t>
      </w:r>
      <w:r w:rsidR="00CF768E">
        <w:rPr>
          <w:lang w:val="nl-NL"/>
        </w:rPr>
        <w:t>o.a.</w:t>
      </w:r>
      <w:r w:rsidRPr="008B4669">
        <w:rPr>
          <w:lang w:val="nl-NL"/>
        </w:rPr>
        <w:t xml:space="preserve"> op het gebied van energie optimaal aan de bedrijfsomstandigheden aangepast, voor Viega vervolgens op een oppervlakte van 7.500 </w:t>
      </w:r>
      <w:r w:rsidR="00CF768E">
        <w:rPr>
          <w:lang w:val="nl-NL"/>
        </w:rPr>
        <w:t>m</w:t>
      </w:r>
      <w:r w:rsidR="00CF768E" w:rsidRPr="00CF768E">
        <w:rPr>
          <w:vertAlign w:val="superscript"/>
          <w:lang w:val="nl-NL"/>
        </w:rPr>
        <w:t>2</w:t>
      </w:r>
      <w:r w:rsidR="00CF768E">
        <w:rPr>
          <w:lang w:val="nl-NL"/>
        </w:rPr>
        <w:t xml:space="preserve"> </w:t>
      </w:r>
      <w:r w:rsidRPr="008B4669">
        <w:rPr>
          <w:lang w:val="nl-NL"/>
        </w:rPr>
        <w:t xml:space="preserve">cursussen aanbiedt over alle aspecten van drinkwaterhygiëne, energie-efficiëntie, geluids- en brandbeveiliging, BIM en de implementatie daarvan. Een </w:t>
      </w:r>
      <w:r w:rsidR="00CF768E">
        <w:rPr>
          <w:lang w:val="nl-NL"/>
        </w:rPr>
        <w:t xml:space="preserve">volledig </w:t>
      </w:r>
      <w:r w:rsidRPr="008B4669">
        <w:rPr>
          <w:lang w:val="nl-NL"/>
        </w:rPr>
        <w:t>nieuwe dimensie is het interactieve karakter van het opleidingscentrum. Deelnemers aan de seminar</w:t>
      </w:r>
      <w:r w:rsidR="00CF768E">
        <w:rPr>
          <w:lang w:val="nl-NL"/>
        </w:rPr>
        <w:t>ie</w:t>
      </w:r>
      <w:r w:rsidRPr="008B4669">
        <w:rPr>
          <w:lang w:val="nl-NL"/>
        </w:rPr>
        <w:t xml:space="preserve">s kunnen zo de geleerde theorie </w:t>
      </w:r>
      <w:r w:rsidR="00CF768E">
        <w:rPr>
          <w:lang w:val="nl-NL"/>
        </w:rPr>
        <w:t>meteen</w:t>
      </w:r>
      <w:r w:rsidRPr="008B4669">
        <w:rPr>
          <w:lang w:val="nl-NL"/>
        </w:rPr>
        <w:t xml:space="preserve"> ter plaatse in de praktijk ervaren.</w:t>
      </w:r>
    </w:p>
    <w:p w14:paraId="44569ACB" w14:textId="77777777" w:rsidR="00C725CF" w:rsidRPr="008B4669" w:rsidRDefault="00C725CF" w:rsidP="007D42EB">
      <w:pPr>
        <w:pStyle w:val="BodyText"/>
        <w:spacing w:line="300" w:lineRule="auto"/>
        <w:rPr>
          <w:lang w:val="nl-NL"/>
        </w:rPr>
      </w:pPr>
    </w:p>
    <w:p w14:paraId="21691561" w14:textId="50622568" w:rsidR="001A14FD" w:rsidRPr="00CF768E" w:rsidRDefault="00143D52" w:rsidP="001A14FD">
      <w:pPr>
        <w:pStyle w:val="BodyText"/>
        <w:spacing w:line="300" w:lineRule="auto"/>
        <w:rPr>
          <w:b/>
          <w:bCs/>
          <w:lang w:val="nl-NL"/>
        </w:rPr>
      </w:pPr>
      <w:r w:rsidRPr="00CF768E">
        <w:rPr>
          <w:b/>
          <w:bCs/>
          <w:lang w:val="nl-NL"/>
        </w:rPr>
        <w:t xml:space="preserve">Viega World </w:t>
      </w:r>
      <w:r w:rsidR="002D26D1">
        <w:rPr>
          <w:b/>
          <w:bCs/>
          <w:lang w:val="nl-NL"/>
        </w:rPr>
        <w:t>als</w:t>
      </w:r>
      <w:r w:rsidRPr="00CF768E">
        <w:rPr>
          <w:b/>
          <w:bCs/>
          <w:lang w:val="nl-NL"/>
        </w:rPr>
        <w:t xml:space="preserve"> kloppend hart van Viega</w:t>
      </w:r>
    </w:p>
    <w:p w14:paraId="6F5BF885" w14:textId="517DEC4B" w:rsidR="00143D52" w:rsidRPr="008B4669" w:rsidRDefault="00143D52" w:rsidP="001A14FD">
      <w:pPr>
        <w:pStyle w:val="BodyText"/>
        <w:spacing w:line="300" w:lineRule="auto"/>
        <w:rPr>
          <w:lang w:val="nl-NL"/>
        </w:rPr>
      </w:pPr>
      <w:r w:rsidRPr="008B4669">
        <w:rPr>
          <w:lang w:val="nl-NL"/>
        </w:rPr>
        <w:t>De nieuwbouw van Viega World was noodzakelijk geworden omdat het bestaande seminar</w:t>
      </w:r>
      <w:r w:rsidR="0010793A">
        <w:rPr>
          <w:lang w:val="nl-NL"/>
        </w:rPr>
        <w:t>ie</w:t>
      </w:r>
      <w:r w:rsidRPr="008B4669">
        <w:rPr>
          <w:lang w:val="nl-NL"/>
        </w:rPr>
        <w:t xml:space="preserve">centrum, met enkele duizenden bezoekers per jaar, de grenzen van zijn capaciteit had bereikt. De nieuwbouw zorgt niet alleen voor forse uitbreiding van de capaciteit maar herbergt ook een zeer modern didactisch concept: het gebouw zelf maakt deel uit van het trainingsprogramma. Tegelijkertijd is er een volledig nieuwe opleidingservaring via presentatietechnieken zoals augmented reality (AR), die ook voor de hele </w:t>
      </w:r>
      <w:r w:rsidR="002D26D1">
        <w:rPr>
          <w:lang w:val="nl-NL"/>
        </w:rPr>
        <w:t>sector</w:t>
      </w:r>
      <w:r w:rsidRPr="008B4669">
        <w:rPr>
          <w:lang w:val="nl-NL"/>
        </w:rPr>
        <w:t xml:space="preserve"> maatgevend zal zijn. Het interactieve opleidingscentrum wordt in zekere zin het kloppend hart van het merk Viega.</w:t>
      </w:r>
    </w:p>
    <w:p w14:paraId="1159147E" w14:textId="1B4C8558" w:rsidR="00AC3666" w:rsidRPr="008B4669" w:rsidRDefault="00AC3666">
      <w:pPr>
        <w:rPr>
          <w:rFonts w:ascii="Arial" w:hAnsi="Arial" w:cs="Arial"/>
          <w:sz w:val="22"/>
          <w:szCs w:val="22"/>
          <w:lang w:val="nl-NL"/>
        </w:rPr>
      </w:pPr>
    </w:p>
    <w:p w14:paraId="772B1DD9" w14:textId="007CEFDC" w:rsidR="00A8463D" w:rsidRPr="008B4669" w:rsidRDefault="00A8463D" w:rsidP="006C0762">
      <w:pPr>
        <w:pStyle w:val="text"/>
        <w:spacing w:line="300" w:lineRule="auto"/>
        <w:rPr>
          <w:strike/>
          <w:sz w:val="22"/>
          <w:szCs w:val="22"/>
          <w:lang w:val="nl-NL"/>
        </w:rPr>
      </w:pPr>
    </w:p>
    <w:p w14:paraId="540A8B49" w14:textId="338E4A7C" w:rsidR="003B59F9" w:rsidRPr="008B4669" w:rsidRDefault="003B59F9" w:rsidP="006C0762">
      <w:pPr>
        <w:pStyle w:val="text"/>
        <w:spacing w:line="300" w:lineRule="auto"/>
        <w:rPr>
          <w:strike/>
          <w:sz w:val="22"/>
          <w:szCs w:val="22"/>
          <w:lang w:val="nl-NL"/>
        </w:rPr>
      </w:pPr>
    </w:p>
    <w:p w14:paraId="74CC499D" w14:textId="77777777" w:rsidR="003B59F9" w:rsidRPr="008B4669" w:rsidRDefault="003B59F9" w:rsidP="006C0762">
      <w:pPr>
        <w:pStyle w:val="text"/>
        <w:spacing w:line="300" w:lineRule="auto"/>
        <w:rPr>
          <w:strike/>
          <w:sz w:val="22"/>
          <w:szCs w:val="22"/>
          <w:lang w:val="nl-NL"/>
        </w:rPr>
      </w:pPr>
    </w:p>
    <w:p w14:paraId="3A7F80EF" w14:textId="08EFC843" w:rsidR="00903260" w:rsidRPr="008B4669" w:rsidRDefault="00E3268B" w:rsidP="006C0762">
      <w:pPr>
        <w:pStyle w:val="text"/>
        <w:spacing w:line="300" w:lineRule="auto"/>
        <w:rPr>
          <w:sz w:val="22"/>
          <w:szCs w:val="22"/>
          <w:highlight w:val="yellow"/>
          <w:lang w:val="nl-NL"/>
        </w:rPr>
      </w:pPr>
      <w:r w:rsidRPr="008B4669">
        <w:rPr>
          <w:noProof/>
          <w:sz w:val="22"/>
          <w:szCs w:val="22"/>
          <w:lang w:val="nl-NL"/>
        </w:rPr>
        <w:lastRenderedPageBreak/>
        <w:drawing>
          <wp:inline distT="0" distB="0" distL="0" distR="0" wp14:anchorId="71E26A9C" wp14:editId="55CE6487">
            <wp:extent cx="3586038" cy="2017234"/>
            <wp:effectExtent l="0" t="0" r="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7363" cy="2023604"/>
                    </a:xfrm>
                    <a:prstGeom prst="rect">
                      <a:avLst/>
                    </a:prstGeom>
                  </pic:spPr>
                </pic:pic>
              </a:graphicData>
            </a:graphic>
          </wp:inline>
        </w:drawing>
      </w:r>
    </w:p>
    <w:p w14:paraId="4C24F502" w14:textId="7BCCCFB2" w:rsidR="006C0762" w:rsidRPr="008B4669" w:rsidRDefault="00143D52" w:rsidP="006C0762">
      <w:pPr>
        <w:pStyle w:val="text"/>
        <w:spacing w:line="300" w:lineRule="auto"/>
        <w:rPr>
          <w:sz w:val="22"/>
          <w:szCs w:val="22"/>
          <w:lang w:val="nl-NL"/>
        </w:rPr>
      </w:pPr>
      <w:r w:rsidRPr="008B4669">
        <w:rPr>
          <w:sz w:val="22"/>
          <w:szCs w:val="22"/>
          <w:lang w:val="nl-NL"/>
        </w:rPr>
        <w:t>Het nieuwe Viega</w:t>
      </w:r>
      <w:r w:rsidR="002D26D1">
        <w:rPr>
          <w:sz w:val="22"/>
          <w:szCs w:val="22"/>
          <w:lang w:val="nl-NL"/>
        </w:rPr>
        <w:t>-</w:t>
      </w:r>
      <w:r w:rsidRPr="008B4669">
        <w:rPr>
          <w:sz w:val="22"/>
          <w:szCs w:val="22"/>
          <w:lang w:val="nl-NL"/>
        </w:rPr>
        <w:t>seminar</w:t>
      </w:r>
      <w:r w:rsidR="004F5B6D">
        <w:rPr>
          <w:sz w:val="22"/>
          <w:szCs w:val="22"/>
          <w:lang w:val="nl-NL"/>
        </w:rPr>
        <w:t>ie</w:t>
      </w:r>
      <w:r w:rsidRPr="008B4669">
        <w:rPr>
          <w:sz w:val="22"/>
          <w:szCs w:val="22"/>
          <w:lang w:val="nl-NL"/>
        </w:rPr>
        <w:t>centrum is volgens de BIM-werkwijze integraal in het virtuele model gepland. Tijdens de bouw- en exploitatiefase werd de planning net zo consequent digitaal gevolgd.</w:t>
      </w:r>
      <w:r w:rsidR="00731877" w:rsidRPr="008B4669">
        <w:rPr>
          <w:sz w:val="22"/>
          <w:szCs w:val="22"/>
          <w:lang w:val="nl-NL"/>
        </w:rPr>
        <w:t xml:space="preserve"> </w:t>
      </w:r>
      <w:r w:rsidR="0062166F" w:rsidRPr="008B4669">
        <w:rPr>
          <w:sz w:val="22"/>
          <w:szCs w:val="22"/>
          <w:lang w:val="nl-NL"/>
        </w:rPr>
        <w:t>(</w:t>
      </w:r>
      <w:r w:rsidR="00F01AA8" w:rsidRPr="008B4669">
        <w:rPr>
          <w:sz w:val="22"/>
          <w:szCs w:val="22"/>
          <w:lang w:val="nl-NL"/>
        </w:rPr>
        <w:t>Foto</w:t>
      </w:r>
      <w:r w:rsidR="006C0762" w:rsidRPr="008B4669">
        <w:rPr>
          <w:sz w:val="22"/>
          <w:szCs w:val="22"/>
          <w:lang w:val="nl-NL"/>
        </w:rPr>
        <w:t>: Viega)</w:t>
      </w:r>
    </w:p>
    <w:p w14:paraId="40D82C36" w14:textId="367DDEAA" w:rsidR="00731877" w:rsidRPr="008B4669" w:rsidRDefault="00731877" w:rsidP="006C0762">
      <w:pPr>
        <w:pStyle w:val="text"/>
        <w:spacing w:line="300" w:lineRule="auto"/>
        <w:rPr>
          <w:sz w:val="22"/>
          <w:szCs w:val="22"/>
          <w:lang w:val="nl-NL"/>
        </w:rPr>
      </w:pPr>
    </w:p>
    <w:p w14:paraId="15D3FC26" w14:textId="77777777" w:rsidR="003B59F9" w:rsidRPr="008B4669" w:rsidRDefault="003B59F9" w:rsidP="006C0762">
      <w:pPr>
        <w:pStyle w:val="text"/>
        <w:spacing w:line="300" w:lineRule="auto"/>
        <w:rPr>
          <w:sz w:val="22"/>
          <w:szCs w:val="22"/>
          <w:lang w:val="nl-NL"/>
        </w:rPr>
      </w:pPr>
    </w:p>
    <w:p w14:paraId="176E0EA3" w14:textId="4099436F" w:rsidR="00E351EE" w:rsidRPr="008B4669" w:rsidRDefault="007C7BE0" w:rsidP="006C0762">
      <w:pPr>
        <w:pStyle w:val="text"/>
        <w:spacing w:line="300" w:lineRule="auto"/>
        <w:rPr>
          <w:sz w:val="22"/>
          <w:szCs w:val="22"/>
          <w:lang w:val="nl-NL"/>
        </w:rPr>
      </w:pPr>
      <w:r w:rsidRPr="008B4669">
        <w:rPr>
          <w:noProof/>
          <w:sz w:val="22"/>
          <w:szCs w:val="22"/>
          <w:lang w:val="nl-NL"/>
        </w:rPr>
        <w:drawing>
          <wp:inline distT="0" distB="0" distL="0" distR="0" wp14:anchorId="52BCC753" wp14:editId="47B1BD1F">
            <wp:extent cx="3538330" cy="2195216"/>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0224" cy="2202595"/>
                    </a:xfrm>
                    <a:prstGeom prst="rect">
                      <a:avLst/>
                    </a:prstGeom>
                  </pic:spPr>
                </pic:pic>
              </a:graphicData>
            </a:graphic>
          </wp:inline>
        </w:drawing>
      </w:r>
    </w:p>
    <w:p w14:paraId="0714621F" w14:textId="2A8C32C7" w:rsidR="00143D52" w:rsidRPr="008B4669" w:rsidRDefault="00143D52" w:rsidP="006C0762">
      <w:pPr>
        <w:pStyle w:val="text"/>
        <w:spacing w:line="300" w:lineRule="auto"/>
        <w:rPr>
          <w:sz w:val="22"/>
          <w:szCs w:val="22"/>
          <w:lang w:val="nl-NL"/>
        </w:rPr>
      </w:pPr>
      <w:r w:rsidRPr="008B4669">
        <w:rPr>
          <w:sz w:val="22"/>
          <w:szCs w:val="22"/>
          <w:lang w:val="nl-NL"/>
        </w:rPr>
        <w:t xml:space="preserve">Integrale planning volgens BIM vereist een nieuwe vorm van samenwerking tussen alle betrokkenen bij de bouw. </w:t>
      </w:r>
      <w:r w:rsidR="004F5B6D">
        <w:rPr>
          <w:sz w:val="22"/>
          <w:szCs w:val="22"/>
          <w:lang w:val="nl-NL"/>
        </w:rPr>
        <w:t>Daa</w:t>
      </w:r>
      <w:r w:rsidRPr="008B4669">
        <w:rPr>
          <w:sz w:val="22"/>
          <w:szCs w:val="22"/>
          <w:lang w:val="nl-NL"/>
        </w:rPr>
        <w:t xml:space="preserve">rbij moet vooraf duidelijk worden beschreven wat </w:t>
      </w:r>
      <w:r w:rsidR="00FD6057">
        <w:rPr>
          <w:sz w:val="22"/>
          <w:szCs w:val="22"/>
          <w:lang w:val="nl-NL"/>
        </w:rPr>
        <w:t xml:space="preserve">de </w:t>
      </w:r>
      <w:r w:rsidRPr="008B4669">
        <w:rPr>
          <w:sz w:val="22"/>
          <w:szCs w:val="22"/>
          <w:lang w:val="nl-NL"/>
        </w:rPr>
        <w:t xml:space="preserve">ideeën van de opdrachtgever zijn en wat de gevolgen daarvan zijn voor de later te verwachten gebruiksprocessen </w:t>
      </w:r>
      <w:r w:rsidR="00127090">
        <w:rPr>
          <w:sz w:val="22"/>
          <w:szCs w:val="22"/>
          <w:lang w:val="nl-NL"/>
        </w:rPr>
        <w:t>–</w:t>
      </w:r>
      <w:r w:rsidRPr="008B4669">
        <w:rPr>
          <w:sz w:val="22"/>
          <w:szCs w:val="22"/>
          <w:lang w:val="nl-NL"/>
        </w:rPr>
        <w:t xml:space="preserve"> in dit geval: </w:t>
      </w:r>
      <w:r w:rsidR="00127090">
        <w:rPr>
          <w:sz w:val="22"/>
          <w:szCs w:val="22"/>
          <w:lang w:val="nl-NL"/>
        </w:rPr>
        <w:t>b</w:t>
      </w:r>
      <w:r w:rsidRPr="008B4669">
        <w:rPr>
          <w:sz w:val="22"/>
          <w:szCs w:val="22"/>
          <w:lang w:val="nl-NL"/>
        </w:rPr>
        <w:t>ewegingsstromen van bezoekers en medewerkers. (Grafiek: Viega)</w:t>
      </w:r>
    </w:p>
    <w:p w14:paraId="63FE4FF1" w14:textId="74343C3B" w:rsidR="00731877" w:rsidRPr="008B4669" w:rsidRDefault="00731877" w:rsidP="006C0762">
      <w:pPr>
        <w:pStyle w:val="text"/>
        <w:spacing w:line="300" w:lineRule="auto"/>
        <w:rPr>
          <w:sz w:val="22"/>
          <w:szCs w:val="22"/>
          <w:lang w:val="nl-NL"/>
        </w:rPr>
      </w:pPr>
    </w:p>
    <w:p w14:paraId="12F7AC68" w14:textId="796A8CCD" w:rsidR="00E351EE" w:rsidRPr="008B4669" w:rsidRDefault="00C75056" w:rsidP="006C0762">
      <w:pPr>
        <w:pStyle w:val="text"/>
        <w:spacing w:line="300" w:lineRule="auto"/>
        <w:rPr>
          <w:sz w:val="22"/>
          <w:szCs w:val="22"/>
          <w:lang w:val="nl-NL"/>
        </w:rPr>
      </w:pPr>
      <w:r w:rsidRPr="008B4669">
        <w:rPr>
          <w:noProof/>
          <w:sz w:val="22"/>
          <w:szCs w:val="22"/>
          <w:lang w:val="nl-NL"/>
        </w:rPr>
        <w:lastRenderedPageBreak/>
        <w:drawing>
          <wp:inline distT="0" distB="0" distL="0" distR="0" wp14:anchorId="07A8841F" wp14:editId="3B0D3742">
            <wp:extent cx="3595892" cy="2015259"/>
            <wp:effectExtent l="0" t="0" r="508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4471" cy="2020067"/>
                    </a:xfrm>
                    <a:prstGeom prst="rect">
                      <a:avLst/>
                    </a:prstGeom>
                  </pic:spPr>
                </pic:pic>
              </a:graphicData>
            </a:graphic>
          </wp:inline>
        </w:drawing>
      </w:r>
    </w:p>
    <w:p w14:paraId="6F48E61F" w14:textId="77777777" w:rsidR="000A1F3C" w:rsidRPr="008B4669" w:rsidRDefault="000A1F3C" w:rsidP="00602D03">
      <w:pPr>
        <w:pStyle w:val="text"/>
        <w:spacing w:line="300" w:lineRule="auto"/>
        <w:rPr>
          <w:sz w:val="22"/>
          <w:szCs w:val="22"/>
          <w:lang w:val="nl-NL"/>
        </w:rPr>
      </w:pPr>
      <w:r w:rsidRPr="008B4669">
        <w:rPr>
          <w:sz w:val="22"/>
          <w:szCs w:val="22"/>
          <w:lang w:val="nl-NL"/>
        </w:rPr>
        <w:t>De conceptuele aanpak en de structuurmodellen liepen als een rode draad door de planning van het interactieve opleidingscentrum van Viega. (Grafiek: E3D Ingenieurgesellschaft mbH)</w:t>
      </w:r>
    </w:p>
    <w:p w14:paraId="01A51E59" w14:textId="4A77FFDA" w:rsidR="000A1F3C" w:rsidRPr="008B4669" w:rsidRDefault="000A1F3C">
      <w:pPr>
        <w:rPr>
          <w:rFonts w:ascii="Arial" w:hAnsi="Arial" w:cs="Arial"/>
          <w:sz w:val="22"/>
          <w:szCs w:val="22"/>
          <w:lang w:val="nl-NL"/>
        </w:rPr>
      </w:pPr>
      <w:r w:rsidRPr="008B4669">
        <w:rPr>
          <w:rFonts w:ascii="Arial" w:hAnsi="Arial" w:cs="Arial"/>
          <w:sz w:val="22"/>
          <w:szCs w:val="22"/>
          <w:lang w:val="nl-NL"/>
        </w:rPr>
        <w:br w:type="page"/>
      </w:r>
    </w:p>
    <w:p w14:paraId="789F3B10" w14:textId="77777777" w:rsidR="003B59F9" w:rsidRPr="008B4669" w:rsidRDefault="003B59F9">
      <w:pPr>
        <w:rPr>
          <w:rFonts w:ascii="Arial" w:hAnsi="Arial" w:cs="Arial"/>
          <w:sz w:val="22"/>
          <w:szCs w:val="22"/>
          <w:lang w:val="nl-NL"/>
        </w:rPr>
      </w:pPr>
    </w:p>
    <w:p w14:paraId="788D25C7" w14:textId="7C4DA9CC" w:rsidR="00354A94" w:rsidRPr="008B4669" w:rsidRDefault="000A1F3C" w:rsidP="00354A94">
      <w:pPr>
        <w:rPr>
          <w:rFonts w:ascii="Arial" w:hAnsi="Arial" w:cs="Arial"/>
          <w:sz w:val="20"/>
          <w:u w:val="single"/>
          <w:lang w:val="nl-NL"/>
        </w:rPr>
      </w:pPr>
      <w:r w:rsidRPr="008B4669">
        <w:rPr>
          <w:rFonts w:ascii="Arial" w:hAnsi="Arial" w:cs="Arial"/>
          <w:sz w:val="20"/>
          <w:u w:val="single"/>
          <w:lang w:val="nl-NL"/>
        </w:rPr>
        <w:t xml:space="preserve">Financiële ondersteuning van </w:t>
      </w:r>
      <w:r w:rsidR="00354A94" w:rsidRPr="008B4669">
        <w:rPr>
          <w:rFonts w:ascii="Arial" w:hAnsi="Arial" w:cs="Arial"/>
          <w:sz w:val="20"/>
          <w:u w:val="single"/>
          <w:lang w:val="nl-NL"/>
        </w:rPr>
        <w:t>Viega World</w:t>
      </w:r>
    </w:p>
    <w:p w14:paraId="59EF3BED" w14:textId="77777777" w:rsidR="00354A94" w:rsidRPr="008B4669" w:rsidRDefault="00354A94" w:rsidP="00354A94">
      <w:pPr>
        <w:rPr>
          <w:lang w:val="nl-NL"/>
        </w:rPr>
      </w:pPr>
      <w:r w:rsidRPr="008B4669">
        <w:rPr>
          <w:noProof/>
          <w:lang w:val="nl-NL"/>
        </w:rPr>
        <w:drawing>
          <wp:inline distT="0" distB="0" distL="0" distR="0" wp14:anchorId="032B7F2E" wp14:editId="36BAC6CD">
            <wp:extent cx="2162810" cy="2226310"/>
            <wp:effectExtent l="0" t="0" r="889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810" cy="2226310"/>
                    </a:xfrm>
                    <a:prstGeom prst="rect">
                      <a:avLst/>
                    </a:prstGeom>
                    <a:noFill/>
                    <a:ln>
                      <a:noFill/>
                    </a:ln>
                  </pic:spPr>
                </pic:pic>
              </a:graphicData>
            </a:graphic>
          </wp:inline>
        </w:drawing>
      </w:r>
    </w:p>
    <w:p w14:paraId="0450AB56" w14:textId="3BB7B7E9" w:rsidR="000A1F3C" w:rsidRPr="008B4669" w:rsidRDefault="000A1F3C" w:rsidP="000A1F3C">
      <w:pPr>
        <w:rPr>
          <w:rFonts w:ascii="Arial" w:hAnsi="Arial" w:cs="Arial"/>
          <w:sz w:val="20"/>
          <w:lang w:val="nl-NL"/>
        </w:rPr>
      </w:pPr>
      <w:r w:rsidRPr="008B4669">
        <w:rPr>
          <w:rFonts w:ascii="Arial" w:hAnsi="Arial" w:cs="Arial"/>
          <w:sz w:val="20"/>
          <w:lang w:val="nl-NL"/>
        </w:rPr>
        <w:t>Financieel ondersteund door de Bondsrepubliek Duitsland</w:t>
      </w:r>
    </w:p>
    <w:p w14:paraId="21D13F60" w14:textId="284C7CF9" w:rsidR="000A1F3C" w:rsidRPr="008B4669" w:rsidRDefault="000A1F3C" w:rsidP="000A1F3C">
      <w:pPr>
        <w:rPr>
          <w:rFonts w:ascii="Arial" w:hAnsi="Arial" w:cs="Arial"/>
          <w:sz w:val="20"/>
          <w:lang w:val="nl-NL"/>
        </w:rPr>
      </w:pPr>
      <w:r w:rsidRPr="008B4669">
        <w:rPr>
          <w:rFonts w:ascii="Arial" w:hAnsi="Arial" w:cs="Arial"/>
          <w:sz w:val="20"/>
          <w:lang w:val="nl-NL"/>
        </w:rPr>
        <w:t>Financieringsbron: Bondsministerie van Economie en Klimaatbescherming op basis van een besluit van de Duitse Bondsdag.</w:t>
      </w:r>
    </w:p>
    <w:p w14:paraId="6C84475F" w14:textId="77777777" w:rsidR="00354A94" w:rsidRPr="008B4669" w:rsidRDefault="00354A94" w:rsidP="00354A94">
      <w:pPr>
        <w:rPr>
          <w:rFonts w:ascii="Arial" w:hAnsi="Arial" w:cs="Arial"/>
          <w:sz w:val="20"/>
          <w:lang w:val="nl-NL"/>
        </w:rPr>
      </w:pPr>
    </w:p>
    <w:p w14:paraId="0547693F" w14:textId="77777777" w:rsidR="000A1F3C" w:rsidRPr="008B4669" w:rsidRDefault="000A1F3C" w:rsidP="00354A94">
      <w:pPr>
        <w:rPr>
          <w:rFonts w:ascii="Arial" w:hAnsi="Arial" w:cs="Arial"/>
          <w:sz w:val="20"/>
          <w:lang w:val="nl-NL"/>
        </w:rPr>
      </w:pPr>
    </w:p>
    <w:p w14:paraId="1856DFA0" w14:textId="77777777" w:rsidR="00984325" w:rsidRPr="008B4669" w:rsidRDefault="00984325" w:rsidP="00984325">
      <w:pPr>
        <w:pStyle w:val="viegainfo"/>
        <w:spacing w:before="100" w:beforeAutospacing="1" w:after="100" w:afterAutospacing="1" w:line="276" w:lineRule="auto"/>
        <w:contextualSpacing/>
        <w:jc w:val="both"/>
        <w:rPr>
          <w:szCs w:val="22"/>
          <w:u w:val="single"/>
          <w:lang w:val="nl-NL"/>
        </w:rPr>
      </w:pPr>
      <w:r w:rsidRPr="008B4669">
        <w:rPr>
          <w:szCs w:val="22"/>
          <w:u w:val="single"/>
          <w:lang w:val="nl-NL"/>
        </w:rPr>
        <w:t>Over Viega</w:t>
      </w:r>
    </w:p>
    <w:p w14:paraId="57CDB70B" w14:textId="3892B827" w:rsidR="00984325" w:rsidRPr="008B4669" w:rsidRDefault="00984325" w:rsidP="008F7302">
      <w:pPr>
        <w:pStyle w:val="viegainfo"/>
        <w:spacing w:before="100" w:beforeAutospacing="1" w:after="100" w:afterAutospacing="1" w:line="276" w:lineRule="auto"/>
        <w:contextualSpacing/>
        <w:rPr>
          <w:szCs w:val="22"/>
          <w:lang w:val="nl-NL"/>
        </w:rPr>
      </w:pPr>
      <w:r w:rsidRPr="008B4669">
        <w:rPr>
          <w:szCs w:val="22"/>
          <w:lang w:val="nl-NL"/>
        </w:rPr>
        <w:t>Viega is deskundige op het gebied van gezond drinkwater in het gebouw en behoort tot de wereldmarkt- en technologieleiders van de installatiebranche. Als kwaliteitgeoriënteerd familiebedrijf met internationaal bijna 5.000 medewerkers beschikt het bedrijf over meer dan 120 jaar ervaring in de gebouwentechniek. Kerncompetenties zijn het behoud en de verdere ontwikkeling van drinkwaterhygiëne, energie-efficiëntie, comfort en veiligheid in het gebouw. Op tien locaties wereldwijd ontwikkelt en produceert de ondernemingsgroep meer dan 17.000 producten en systemen die nagenoeg overal worden ingezet: in de gebouwtechniek, door nutsbedrijven of in industriële installatie- en scheepsbouw.</w:t>
      </w:r>
    </w:p>
    <w:p w14:paraId="3DC9AF54" w14:textId="77777777" w:rsidR="00984325" w:rsidRPr="008B4669" w:rsidRDefault="00984325" w:rsidP="00984325">
      <w:pPr>
        <w:pStyle w:val="viegainfo"/>
        <w:spacing w:before="100" w:beforeAutospacing="1" w:after="100" w:afterAutospacing="1" w:line="276" w:lineRule="auto"/>
        <w:contextualSpacing/>
        <w:jc w:val="both"/>
        <w:rPr>
          <w:szCs w:val="22"/>
          <w:lang w:val="nl-NL"/>
        </w:rPr>
      </w:pPr>
    </w:p>
    <w:p w14:paraId="24934819" w14:textId="4C2AE624" w:rsidR="000C4132" w:rsidRDefault="00984325" w:rsidP="008F7302">
      <w:pPr>
        <w:pStyle w:val="viegainfo"/>
        <w:spacing w:before="100" w:beforeAutospacing="1" w:after="100" w:afterAutospacing="1" w:line="276" w:lineRule="auto"/>
        <w:contextualSpacing/>
        <w:rPr>
          <w:szCs w:val="22"/>
          <w:lang w:val="nl-NL"/>
        </w:rPr>
      </w:pPr>
      <w:r w:rsidRPr="008B4669">
        <w:rPr>
          <w:szCs w:val="22"/>
          <w:lang w:val="nl-NL"/>
        </w:rPr>
        <w:t>Het familiebedrijf werd in 1899 opgericht in Attendorn. Al in de 60-er jaren werden de eerste stappen op het gebied van internationalisering gezet. Tegenwoordig worden de producten van het merk Viega wereldwijd ingezet. Het bedrijf werkt overwegend met verkoopfilialen in de verschillende markten.</w:t>
      </w:r>
    </w:p>
    <w:p w14:paraId="24CBDC48" w14:textId="3BCE6A88" w:rsidR="008C3706" w:rsidRDefault="008C3706" w:rsidP="008F7302">
      <w:pPr>
        <w:pStyle w:val="viegainfo"/>
        <w:spacing w:before="100" w:beforeAutospacing="1" w:after="100" w:afterAutospacing="1" w:line="276" w:lineRule="auto"/>
        <w:contextualSpacing/>
        <w:rPr>
          <w:szCs w:val="22"/>
          <w:lang w:val="nl-NL"/>
        </w:rPr>
      </w:pPr>
    </w:p>
    <w:p w14:paraId="78D9BBF8" w14:textId="4485A142" w:rsidR="008C3706" w:rsidRPr="008C3706" w:rsidRDefault="008C3706" w:rsidP="008F7302">
      <w:pPr>
        <w:pStyle w:val="viegainfo"/>
        <w:spacing w:before="100" w:beforeAutospacing="1" w:after="100" w:afterAutospacing="1" w:line="276" w:lineRule="auto"/>
        <w:contextualSpacing/>
        <w:rPr>
          <w:szCs w:val="22"/>
          <w:u w:val="single"/>
          <w:lang w:val="nl-NL"/>
        </w:rPr>
      </w:pPr>
      <w:r w:rsidRPr="008C3706">
        <w:rPr>
          <w:szCs w:val="22"/>
          <w:u w:val="single"/>
          <w:lang w:val="nl-NL"/>
        </w:rPr>
        <w:t>Meer informatie</w:t>
      </w:r>
    </w:p>
    <w:p w14:paraId="55882755" w14:textId="5E816ACF" w:rsidR="008C3706" w:rsidRDefault="008C3706" w:rsidP="008F7302">
      <w:pPr>
        <w:pStyle w:val="viegainfo"/>
        <w:spacing w:before="100" w:beforeAutospacing="1" w:after="100" w:afterAutospacing="1" w:line="276" w:lineRule="auto"/>
        <w:contextualSpacing/>
        <w:rPr>
          <w:szCs w:val="22"/>
          <w:lang w:val="en-US"/>
        </w:rPr>
      </w:pPr>
      <w:r w:rsidRPr="008C3706">
        <w:rPr>
          <w:szCs w:val="22"/>
          <w:lang w:val="en-US"/>
        </w:rPr>
        <w:t xml:space="preserve">Jo Devos I </w:t>
      </w:r>
      <w:r>
        <w:rPr>
          <w:szCs w:val="22"/>
          <w:lang w:val="en-US"/>
        </w:rPr>
        <w:t xml:space="preserve">Marketingmanager Viega België I </w:t>
      </w:r>
      <w:r w:rsidRPr="008C3706">
        <w:rPr>
          <w:szCs w:val="22"/>
          <w:lang w:val="en-US"/>
        </w:rPr>
        <w:t>jo.devos@viega.be I 0495 47 31 99</w:t>
      </w:r>
    </w:p>
    <w:p w14:paraId="7512120D" w14:textId="072A5D41" w:rsidR="008C3706" w:rsidRPr="008C3706" w:rsidRDefault="008C3706" w:rsidP="008F7302">
      <w:pPr>
        <w:pStyle w:val="viegainfo"/>
        <w:spacing w:before="100" w:beforeAutospacing="1" w:after="100" w:afterAutospacing="1" w:line="276" w:lineRule="auto"/>
        <w:contextualSpacing/>
        <w:rPr>
          <w:szCs w:val="22"/>
          <w:lang w:val="nl-BE"/>
        </w:rPr>
      </w:pPr>
      <w:r w:rsidRPr="008C3706">
        <w:rPr>
          <w:szCs w:val="22"/>
          <w:lang w:val="nl-BE"/>
        </w:rPr>
        <w:t xml:space="preserve">Kirsten Van de Werf I </w:t>
      </w:r>
      <w:r>
        <w:rPr>
          <w:szCs w:val="22"/>
          <w:lang w:val="nl-BE"/>
        </w:rPr>
        <w:t xml:space="preserve">RCA I </w:t>
      </w:r>
      <w:hyperlink r:id="rId13" w:history="1">
        <w:r w:rsidRPr="006B4D50">
          <w:rPr>
            <w:rStyle w:val="Hyperlink"/>
            <w:rFonts w:cs="Arial"/>
            <w:szCs w:val="22"/>
            <w:lang w:val="nl-BE"/>
          </w:rPr>
          <w:t>kirsten@rca.be</w:t>
        </w:r>
      </w:hyperlink>
      <w:r>
        <w:rPr>
          <w:szCs w:val="22"/>
          <w:lang w:val="nl-BE"/>
        </w:rPr>
        <w:t xml:space="preserve"> </w:t>
      </w:r>
      <w:r w:rsidRPr="008C3706">
        <w:rPr>
          <w:szCs w:val="22"/>
          <w:lang w:val="nl-BE"/>
        </w:rPr>
        <w:t>0492 12 77 54</w:t>
      </w:r>
    </w:p>
    <w:sectPr w:rsidR="008C3706" w:rsidRPr="008C3706" w:rsidSect="00B3568C">
      <w:headerReference w:type="default" r:id="rId14"/>
      <w:footerReference w:type="default" r:id="rId15"/>
      <w:headerReference w:type="first" r:id="rId16"/>
      <w:footerReference w:type="first" r:id="rId17"/>
      <w:pgSz w:w="11906" w:h="16838" w:code="9"/>
      <w:pgMar w:top="902" w:right="3119" w:bottom="1304" w:left="1134" w:header="53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AAB8" w14:textId="77777777" w:rsidR="0056682C" w:rsidRDefault="0056682C">
      <w:r>
        <w:separator/>
      </w:r>
    </w:p>
  </w:endnote>
  <w:endnote w:type="continuationSeparator" w:id="0">
    <w:p w14:paraId="634D65EB" w14:textId="77777777" w:rsidR="0056682C" w:rsidRDefault="0056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yntax">
    <w:altName w:val="Courier New"/>
    <w:panose1 w:val="020B06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55BA" w14:textId="30C403B8" w:rsidR="00B3568C" w:rsidRPr="00B67B8B" w:rsidRDefault="00DC139B" w:rsidP="00B3568C">
    <w:pPr>
      <w:rPr>
        <w:rFonts w:ascii="Arial" w:hAnsi="Arial"/>
        <w:sz w:val="16"/>
      </w:rPr>
    </w:pPr>
    <w:r>
      <w:rPr>
        <w:rFonts w:ascii="Arial" w:hAnsi="Arial"/>
        <w:noProof/>
        <w:sz w:val="16"/>
      </w:rPr>
      <mc:AlternateContent>
        <mc:Choice Requires="wps">
          <w:drawing>
            <wp:anchor distT="0" distB="0" distL="114300" distR="114300" simplePos="0" relativeHeight="251659264" behindDoc="0" locked="0" layoutInCell="1" allowOverlap="1" wp14:anchorId="3FC332B3" wp14:editId="2FD1ED90">
              <wp:simplePos x="0" y="0"/>
              <wp:positionH relativeFrom="column">
                <wp:posOffset>6400800</wp:posOffset>
              </wp:positionH>
              <wp:positionV relativeFrom="paragraph">
                <wp:posOffset>-71755</wp:posOffset>
              </wp:positionV>
              <wp:extent cx="179705" cy="179705"/>
              <wp:effectExtent l="0" t="4445" r="127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E957E" id="Rectangle 20" o:spid="_x0000_s1026" style="position:absolute;margin-left:7in;margin-top:-5.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Ri+QEAANsDAAAOAAAAZHJzL2Uyb0RvYy54bWysU8GO0zAQvSPxD5bvNEnpUjZqulp1VYS0&#10;sCsWPsBxnMTC8Zix27R8PWOn2y1wQ+RgeTwzz/OeX1Y3h8GwvUKvwVa8mOWcKSuh0bar+Lev2zfv&#10;OfNB2EYYsKriR+X5zfr1q9XoSjWHHkyjkBGI9eXoKt6H4Mos87JXg/AzcMpSsgUcRKAQu6xBMRL6&#10;YLJ5nr/LRsDGIUjlPZ3eTUm+Tvhtq2R4aFuvAjMVp9lCWjGtdVyz9UqUHQrXa3kaQ/zDFIPQli49&#10;Q92JINgO9V9Qg5YIHtowkzBk0LZaqsSB2BT5H2yeeuFU4kLieHeWyf8/WPl5/4hMNxV/y5kVAz3R&#10;FxJN2M4oNk/6jM6XVPbkHjEy9O4e5HfPLGx6KlO3iDD2SjQ0VRH1zH5riIGnVlaPn6AheLELkKQ6&#10;tDhEQBKBHdKLHM8vog6BSTosltfL/IozSanTPt4gyudmhz58UDCwuKk40uwJXOzvfZhKn0vS8GB0&#10;s9XGpAC7emOQ7QWZY0tfnvgSur8sMzYWW4htE2I8SSwjsWg1X9bQHIkkwuQw+iNo0wP+5Gwkd1Xc&#10;/9gJVJyZj5aEui4Wi2jHFCyulqQ0w8tMfZkRVhJUxQNn03YTJgvvHOqup5uKRNrCLYnb6kT8ZarT&#10;sOSgJN3J7dGil3Gqevkn178AAAD//wMAUEsDBBQABgAIAAAAIQBPZ/993wAAAAwBAAAPAAAAZHJz&#10;L2Rvd25yZXYueG1sTI9LT8MwEITvlfgP1iJxa+1Q9aEQp+IhEMdSEHB04yUOxOsQu23679me6G1G&#10;O5r9plgNvhV77GMTSEM2USCQqmAbqjW8vT6OlyBiMmRNGwg1HDHCqrwYFSa34UAvuN+kWnAJxdxo&#10;cCl1uZSxcuhNnIQOiW9fofcmse1raXtz4HLfymul5tKbhviDMx3eO6x+Njuv4XP98X7n/BqH2Sw+&#10;/T77h5Cpb62vLofbGxAJh/QfhhM+o0PJTNuwIxtFy16pJY9JGsZZNgVxiqjpnNWW1UKBLAt5PqL8&#10;AwAA//8DAFBLAQItABQABgAIAAAAIQC2gziS/gAAAOEBAAATAAAAAAAAAAAAAAAAAAAAAABbQ29u&#10;dGVudF9UeXBlc10ueG1sUEsBAi0AFAAGAAgAAAAhADj9If/WAAAAlAEAAAsAAAAAAAAAAAAAAAAA&#10;LwEAAF9yZWxzLy5yZWxzUEsBAi0AFAAGAAgAAAAhALDGlGL5AQAA2wMAAA4AAAAAAAAAAAAAAAAA&#10;LgIAAGRycy9lMm9Eb2MueG1sUEsBAi0AFAAGAAgAAAAhAE9n/33fAAAADAEAAA8AAAAAAAAAAAAA&#10;AAAAUwQAAGRycy9kb3ducmV2LnhtbFBLBQYAAAAABAAEAPMAAABfBQAAAAA=&#10;" fillcolor="yellow" stroked="f"/>
          </w:pict>
        </mc:Fallback>
      </mc:AlternateContent>
    </w:r>
    <w:r w:rsidR="00DE7ABA">
      <w:rPr>
        <w:rFonts w:ascii="Arial" w:hAnsi="Arial"/>
        <w:sz w:val="16"/>
      </w:rPr>
      <w:t>Pagina</w:t>
    </w:r>
    <w:r w:rsidR="00B3568C" w:rsidRPr="00B67B8B">
      <w:rPr>
        <w:rFonts w:ascii="Arial" w:hAnsi="Arial"/>
        <w:sz w:val="16"/>
      </w:rPr>
      <w:t xml:space="preserve"> </w:t>
    </w:r>
    <w:r w:rsidR="00292875"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PAGE</w:instrText>
    </w:r>
    <w:r w:rsidR="00B3568C" w:rsidRPr="00B67B8B">
      <w:rPr>
        <w:rFonts w:ascii="Arial" w:hAnsi="Arial"/>
        <w:sz w:val="16"/>
      </w:rPr>
      <w:instrText xml:space="preserve"> </w:instrText>
    </w:r>
    <w:r w:rsidR="00292875" w:rsidRPr="00B67B8B">
      <w:rPr>
        <w:rFonts w:ascii="Arial" w:hAnsi="Arial"/>
        <w:sz w:val="16"/>
      </w:rPr>
      <w:fldChar w:fldCharType="separate"/>
    </w:r>
    <w:r w:rsidR="0074297C">
      <w:rPr>
        <w:rFonts w:ascii="Arial" w:hAnsi="Arial"/>
        <w:noProof/>
        <w:sz w:val="16"/>
      </w:rPr>
      <w:t>1</w:t>
    </w:r>
    <w:r w:rsidR="00292875" w:rsidRPr="00B67B8B">
      <w:rPr>
        <w:rFonts w:ascii="Arial" w:hAnsi="Arial"/>
        <w:sz w:val="16"/>
      </w:rPr>
      <w:fldChar w:fldCharType="end"/>
    </w:r>
    <w:r w:rsidR="00B3568C" w:rsidRPr="00B67B8B">
      <w:rPr>
        <w:rFonts w:ascii="Arial" w:hAnsi="Arial"/>
        <w:sz w:val="16"/>
      </w:rPr>
      <w:t xml:space="preserve"> / </w:t>
    </w:r>
    <w:r w:rsidR="00292875"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NUMPAGES</w:instrText>
    </w:r>
    <w:r w:rsidR="00B3568C" w:rsidRPr="00B67B8B">
      <w:rPr>
        <w:rFonts w:ascii="Arial" w:hAnsi="Arial"/>
        <w:sz w:val="16"/>
      </w:rPr>
      <w:instrText xml:space="preserve"> </w:instrText>
    </w:r>
    <w:r w:rsidR="00292875" w:rsidRPr="00B67B8B">
      <w:rPr>
        <w:rFonts w:ascii="Arial" w:hAnsi="Arial"/>
        <w:sz w:val="16"/>
      </w:rPr>
      <w:fldChar w:fldCharType="separate"/>
    </w:r>
    <w:r w:rsidR="0074297C">
      <w:rPr>
        <w:rFonts w:ascii="Arial" w:hAnsi="Arial"/>
        <w:noProof/>
        <w:sz w:val="16"/>
      </w:rPr>
      <w:t>6</w:t>
    </w:r>
    <w:r w:rsidR="00292875" w:rsidRPr="00B67B8B">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4468" w14:textId="7ACAB30A" w:rsidR="00B3568C" w:rsidRPr="00DB67FE" w:rsidRDefault="00DC139B" w:rsidP="00B3568C">
    <w:pPr>
      <w:jc w:val="right"/>
      <w:rPr>
        <w:rFonts w:ascii="Arial" w:hAnsi="Arial"/>
        <w:sz w:val="20"/>
      </w:rPr>
    </w:pPr>
    <w:r>
      <w:rPr>
        <w:noProof/>
      </w:rPr>
      <mc:AlternateContent>
        <mc:Choice Requires="wps">
          <w:drawing>
            <wp:anchor distT="0" distB="0" distL="114300" distR="114300" simplePos="0" relativeHeight="251658240" behindDoc="1" locked="0" layoutInCell="1" allowOverlap="1" wp14:anchorId="1CF84731" wp14:editId="4519687F">
              <wp:simplePos x="0" y="0"/>
              <wp:positionH relativeFrom="column">
                <wp:posOffset>6228715</wp:posOffset>
              </wp:positionH>
              <wp:positionV relativeFrom="page">
                <wp:posOffset>10189845</wp:posOffset>
              </wp:positionV>
              <wp:extent cx="179705" cy="179705"/>
              <wp:effectExtent l="0" t="0" r="1905" b="317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4FF6" id="Rectangle 18" o:spid="_x0000_s1026" style="position:absolute;margin-left:490.45pt;margin-top:802.3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A+QEAANsDAAAOAAAAZHJzL2Uyb0RvYy54bWysU1Fv0zAQfkfiP1h+p0mqjm5R02nqVIQ0&#10;YGLwAxzHSSwcnzm7Tcuv5+x0pbC3iTxYPt/d5/s+f1ndHgbD9gq9BlvxYpZzpqyERtuu4t+/bd9d&#10;c+aDsI0wYFXFj8rz2/XbN6vRlWoOPZhGISMQ68vRVbwPwZVZ5mWvBuFn4JSlZAs4iEAhdlmDYiT0&#10;wWTzPH+fjYCNQ5DKezq9n5J8nfDbVsnwpW29CsxUnGYLacW01nHN1itRdihcr+VpDPGKKQahLV16&#10;hroXQbAd6hdQg5YIHtowkzBk0LZaqsSB2BT5P2yeeuFU4kLieHeWyf8/WPl5/4hMN/R2nFkx0BN9&#10;JdGE7YxixXXUZ3S+pLIn94iRoXcPIH94ZmHTU5m6Q4SxV6KhqYpYn/3VEANPraweP0FD8GIXIEl1&#10;aHGIgCQCO6QXOZ5fRB0Ck3RYLG+W+RVnklKnfbxBlM/NDn34oGBgcVNxpNkTuNg/+DCVPpek4cHo&#10;ZquNSQF29cYg2wsyx5a+PPmB0P1lmbGx2EJsmxDjSWIZiU0C1dAciSTC5DD6I2jTA/7ibCR3Vdz/&#10;3AlUnJmPloS6KRaLaMcULK6WcwrwMlNfZoSVBFXxwNm03YTJwjuHuuvppiKRtnBH4rY6EY/CT1Od&#10;hiUHJelObo8WvYxT1Z9/cv0bAAD//wMAUEsDBBQABgAIAAAAIQAJr7m04QAAAA4BAAAPAAAAZHJz&#10;L2Rvd25yZXYueG1sTI9NU8IwEIbvzvAfMuuMN0kAQVqaMn6MDkcERjmGZm2KzaY2Aeq/Nz3pcfd9&#10;5t1ns2Vna3bG1leOJIyGAhhS4XRFpYTd9uV2DswHRVrVjlDCD3pY5oOrTKXaXegNz5tQslhCPlUS&#10;TAhNyrkvDFrlh65Bitmna60KcWxLrlt1ieW25mMhZtyqiuIFoxp8Mlh8bU5Wwn798f5o7Bq76dS/&#10;fq/ssxuJo5Q3193DAljALvzB0OtHdcij08GdSHtWS0jmIoloDGbi7h5YjwiRjIEd+t1kIoDnGf//&#10;Rv4LAAD//wMAUEsBAi0AFAAGAAgAAAAhALaDOJL+AAAA4QEAABMAAAAAAAAAAAAAAAAAAAAAAFtD&#10;b250ZW50X1R5cGVzXS54bWxQSwECLQAUAAYACAAAACEAOP0h/9YAAACUAQAACwAAAAAAAAAAAAAA&#10;AAAvAQAAX3JlbHMvLnJlbHNQSwECLQAUAAYACAAAACEAXdP4gPkBAADbAwAADgAAAAAAAAAAAAAA&#10;AAAuAgAAZHJzL2Uyb0RvYy54bWxQSwECLQAUAAYACAAAACEACa+5tOEAAAAOAQAADwAAAAAAAAAA&#10;AAAAAABTBAAAZHJzL2Rvd25yZXYueG1sUEsFBgAAAAAEAAQA8wAAAGEFAAAAAA==&#10;" fillcolor="yellow" stroked="f">
              <w10:wrap anchory="page"/>
            </v:rect>
          </w:pict>
        </mc:Fallback>
      </mc:AlternateContent>
    </w:r>
    <w:r w:rsidR="00B3568C" w:rsidRPr="00DB67FE">
      <w:rPr>
        <w:rFonts w:ascii="Arial" w:hAnsi="Arial"/>
        <w:sz w:val="20"/>
      </w:rPr>
      <w:tab/>
      <w:t xml:space="preserve">- </w:t>
    </w:r>
    <w:r w:rsidR="00292875"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00292875" w:rsidRPr="00DB67FE">
      <w:rPr>
        <w:rFonts w:ascii="Syntax" w:hAnsi="Syntax"/>
        <w:sz w:val="20"/>
      </w:rPr>
      <w:fldChar w:fldCharType="separate"/>
    </w:r>
    <w:r w:rsidR="00B3568C" w:rsidRPr="00DB67FE">
      <w:rPr>
        <w:rFonts w:ascii="Arial" w:hAnsi="Arial"/>
        <w:noProof/>
        <w:sz w:val="20"/>
      </w:rPr>
      <w:t>1</w:t>
    </w:r>
    <w:r w:rsidR="00292875" w:rsidRPr="00DB67FE">
      <w:rPr>
        <w:rFonts w:ascii="Syntax" w:hAnsi="Syntax"/>
        <w:sz w:val="20"/>
      </w:rPr>
      <w:fldChar w:fldCharType="end"/>
    </w:r>
    <w:r w:rsidR="00B3568C" w:rsidRPr="00DB67FE">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F417" w14:textId="77777777" w:rsidR="0056682C" w:rsidRDefault="0056682C">
      <w:r>
        <w:separator/>
      </w:r>
    </w:p>
  </w:footnote>
  <w:footnote w:type="continuationSeparator" w:id="0">
    <w:p w14:paraId="6413756E" w14:textId="77777777" w:rsidR="0056682C" w:rsidRDefault="00566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424C" w14:textId="0B4F3A2B" w:rsidR="005B7AE0" w:rsidRPr="00294019" w:rsidRDefault="00DC139B" w:rsidP="005B7AE0">
    <w:pPr>
      <w:pStyle w:val="Heading1"/>
      <w:spacing w:line="300" w:lineRule="auto"/>
      <w:rPr>
        <w:rFonts w:cs="Arial"/>
        <w:sz w:val="28"/>
        <w:szCs w:val="28"/>
      </w:rPr>
    </w:pPr>
    <w:r>
      <w:rPr>
        <w:rFonts w:cs="Arial"/>
        <w:noProof/>
        <w:sz w:val="28"/>
        <w:szCs w:val="28"/>
        <w:lang w:eastAsia="ja-JP"/>
      </w:rPr>
      <mc:AlternateContent>
        <mc:Choice Requires="wps">
          <w:drawing>
            <wp:anchor distT="0" distB="0" distL="114300" distR="114300" simplePos="0" relativeHeight="251660288" behindDoc="0" locked="0" layoutInCell="0" allowOverlap="1" wp14:anchorId="5D347040" wp14:editId="1EDE71B6">
              <wp:simplePos x="0" y="0"/>
              <wp:positionH relativeFrom="column">
                <wp:posOffset>5259705</wp:posOffset>
              </wp:positionH>
              <wp:positionV relativeFrom="paragraph">
                <wp:posOffset>1905</wp:posOffset>
              </wp:positionV>
              <wp:extent cx="1383665" cy="1101090"/>
              <wp:effectExtent l="1905" t="1905"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D4A01" w14:textId="026C2EE2" w:rsidR="003323AA" w:rsidRDefault="003323AA">
                          <w:bookmarkStart w:id="0" w:name="_Hlk118814321"/>
                          <w:bookmarkEnd w:id="0"/>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347040" id="_x0000_t202" coordsize="21600,21600" o:spt="202" path="m,l,21600r21600,l21600,xe">
              <v:stroke joinstyle="miter"/>
              <v:path gradientshapeok="t" o:connecttype="rect"/>
            </v:shapetype>
            <v:shape id="Text Box 21" o:spid="_x0000_s1026" type="#_x0000_t202" style="position:absolute;margin-left:414.15pt;margin-top:.15pt;width:108.95pt;height:86.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Io78QEAAMkDAAAOAAAAZHJzL2Uyb0RvYy54bWysU8Fu2zAMvQ/YPwi6L47TNGuNOEWXIsOA&#13;&#10;rhvQ7QNkWbaFyaJAKbG7rx8lJ2nQ3Yb5IIim9Mj3+LS+G3vDDgq9BlvyfDbnTFkJtbZtyX/+2H24&#13;&#10;4cwHYWthwKqSvyjP7zbv360HV6gFdGBqhYxArC8GV/IuBFdkmZed6oWfgVOWkg1gLwKF2GY1ioHQ&#13;&#10;e5Mt5vNVNgDWDkEq7+nvw5Tkm4TfNEqGb03jVWCm5NRbSCumtYprtlmLokXhOi2PbYh/6KIX2lLR&#13;&#10;M9SDCILtUf8F1WuJ4KEJMwl9Bk2jpUociE0+f8PmuRNOJS4kjndnmfz/g5VPh2f3HVkYP8FIA0wk&#13;&#10;vHsE+cszC9tO2FbdI8LQKVFT4TxKlg3OF8erUWpf+AhSDV+hpiGLfYAENDbYR1WIJyN0GsDLWXQ1&#13;&#10;BiZjyaubq9XqmjNJuTwnFW7TWDJRnK479OGzgp7FTcmRpprgxeHRh9iOKE5HYjUPRtc7bUwKsK22&#13;&#10;BtlBkAN26UsM3hwzNh62EK9NiPFP4hmpTSTDWI2UjHwrqF+IMcLkKHoBtOkAf3M2kJtKbsnunJkv&#13;&#10;ljS7zZfLaL4ULK8/LijAy0x1mRFWElDJA2fTdhsmw+4d6rajOqcp3ZPOO50UeO3p2DX5JQlz9HY0&#13;&#10;5GWcTr2+wM0fAAAA//8DAFBLAwQUAAYACAAAACEAfwZLBuEAAAAOAQAADwAAAGRycy9kb3ducmV2&#13;&#10;LnhtbExP20rEMBB9F/yHMIJvbmorbe02XcRFUISFXf2ANJlti01Sk+y2/r2zT/pymOHMnEu9WczI&#13;&#10;zujD4KyA+1UCDK1yerCdgM+Pl7sSWIjSajk6iwJ+MMCmub6qZaXdbPd4PsSOkYgNlRTQxzhVnAfV&#13;&#10;o5Fh5Sa0xB2dNzLS6juuvZxJ3Iw8TZKcGzlYcujlhM89qq/DyQjYDr79Vi57zYv3R7Xbh+P8tuNC&#13;&#10;3N4s2zXB0xpYxCX+fcClA+WHhoK17mR1YKOAMi0zOhVAeKGThzwF1tJUZAXwpub/azS/AAAA//8D&#13;&#10;AFBLAQItABQABgAIAAAAIQC2gziS/gAAAOEBAAATAAAAAAAAAAAAAAAAAAAAAABbQ29udGVudF9U&#13;&#10;eXBlc10ueG1sUEsBAi0AFAAGAAgAAAAhADj9If/WAAAAlAEAAAsAAAAAAAAAAAAAAAAALwEAAF9y&#13;&#10;ZWxzLy5yZWxzUEsBAi0AFAAGAAgAAAAhAAlEijvxAQAAyQMAAA4AAAAAAAAAAAAAAAAALgIAAGRy&#13;&#10;cy9lMm9Eb2MueG1sUEsBAi0AFAAGAAgAAAAhAH8GSwbhAAAADgEAAA8AAAAAAAAAAAAAAAAASwQA&#13;&#10;AGRycy9kb3ducmV2LnhtbFBLBQYAAAAABAAEAPMAAABZBQAAAAA=&#13;&#10;" o:allowincell="f" stroked="f">
              <v:textbox style="mso-fit-shape-to-text:t">
                <w:txbxContent>
                  <w:p w14:paraId="27BD4A01" w14:textId="026C2EE2" w:rsidR="003323AA" w:rsidRDefault="003323AA">
                    <w:bookmarkStart w:id="1" w:name="_Hlk118814321"/>
                    <w:bookmarkEnd w:id="1"/>
                  </w:p>
                </w:txbxContent>
              </v:textbox>
            </v:shape>
          </w:pict>
        </mc:Fallback>
      </mc:AlternateContent>
    </w:r>
    <w:r w:rsidR="00EF4CD9">
      <w:rPr>
        <w:rFonts w:cs="Arial"/>
        <w:sz w:val="28"/>
        <w:szCs w:val="28"/>
      </w:rPr>
      <w:t xml:space="preserve"> </w:t>
    </w:r>
    <w:r w:rsidR="007B3AB6">
      <w:rPr>
        <w:noProof/>
      </w:rPr>
      <w:drawing>
        <wp:anchor distT="0" distB="0" distL="114300" distR="114300" simplePos="0" relativeHeight="251662336" behindDoc="0" locked="1" layoutInCell="1" allowOverlap="1" wp14:anchorId="79774196" wp14:editId="2D9BE1A0">
          <wp:simplePos x="0" y="0"/>
          <wp:positionH relativeFrom="margin">
            <wp:posOffset>5040630</wp:posOffset>
          </wp:positionH>
          <wp:positionV relativeFrom="margin">
            <wp:posOffset>-1620520</wp:posOffset>
          </wp:positionV>
          <wp:extent cx="1170000" cy="1004400"/>
          <wp:effectExtent l="0" t="0" r="0" b="5715"/>
          <wp:wrapNone/>
          <wp:docPr id="11" name="Bild 5"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ga_Logo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000" cy="100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90427A4" w14:textId="77777777" w:rsidR="003C109D" w:rsidRPr="00E35F32" w:rsidRDefault="003C109D" w:rsidP="005B7AE0">
    <w:pPr>
      <w:pStyle w:val="Heading1"/>
      <w:spacing w:line="300" w:lineRule="auto"/>
      <w:rPr>
        <w:rFonts w:cs="Arial"/>
        <w:sz w:val="24"/>
        <w:szCs w:val="24"/>
      </w:rPr>
    </w:pPr>
  </w:p>
  <w:p w14:paraId="1F7183BD" w14:textId="28CE0B2D" w:rsidR="005B7AE0" w:rsidRPr="005B7AE0" w:rsidRDefault="003323AA" w:rsidP="005B7AE0">
    <w:pPr>
      <w:pStyle w:val="Heading1"/>
      <w:spacing w:line="300" w:lineRule="auto"/>
      <w:rPr>
        <w:rFonts w:cs="Arial"/>
        <w:sz w:val="40"/>
        <w:szCs w:val="40"/>
      </w:rPr>
    </w:pPr>
    <w:r>
      <w:rPr>
        <w:rFonts w:cs="Arial"/>
        <w:sz w:val="40"/>
        <w:szCs w:val="40"/>
      </w:rPr>
      <w:t>P</w:t>
    </w:r>
    <w:r w:rsidR="00DE7ABA">
      <w:rPr>
        <w:rFonts w:cs="Arial"/>
        <w:sz w:val="40"/>
        <w:szCs w:val="40"/>
      </w:rPr>
      <w:t>ersinformatie</w:t>
    </w:r>
  </w:p>
  <w:p w14:paraId="60D7B63C" w14:textId="3BEDF689" w:rsidR="00B3568C" w:rsidRPr="005B7AE0" w:rsidRDefault="00B3568C">
    <w:pPr>
      <w:rPr>
        <w:rFonts w:ascii="Arial" w:hAnsi="Arial" w:cs="Arial"/>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81E3" w14:textId="1D5CD969" w:rsidR="00B3568C" w:rsidRDefault="00DC139B" w:rsidP="00B3568C">
    <w:pPr>
      <w:ind w:left="-1134"/>
    </w:pPr>
    <w:r>
      <w:rPr>
        <w:noProof/>
      </w:rPr>
      <mc:AlternateContent>
        <mc:Choice Requires="wps">
          <w:drawing>
            <wp:anchor distT="0" distB="0" distL="114300" distR="114300" simplePos="0" relativeHeight="251656192" behindDoc="0" locked="0" layoutInCell="1" allowOverlap="1" wp14:anchorId="3E7CC2A3" wp14:editId="26B8DF57">
              <wp:simplePos x="0" y="0"/>
              <wp:positionH relativeFrom="column">
                <wp:posOffset>5220970</wp:posOffset>
              </wp:positionH>
              <wp:positionV relativeFrom="paragraph">
                <wp:posOffset>1340485</wp:posOffset>
              </wp:positionV>
              <wp:extent cx="1257300" cy="1371600"/>
              <wp:effectExtent l="1270" t="0" r="0" b="254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C6EFB" w14:textId="77777777" w:rsidR="00B3568C" w:rsidRDefault="00B3568C" w:rsidP="00B3568C">
                          <w:pPr>
                            <w:rPr>
                              <w:rFonts w:ascii="Arial" w:hAnsi="Arial"/>
                              <w:sz w:val="16"/>
                            </w:rPr>
                          </w:pPr>
                          <w:r w:rsidRPr="00DB67FE">
                            <w:rPr>
                              <w:rFonts w:ascii="Arial" w:hAnsi="Arial"/>
                              <w:sz w:val="16"/>
                            </w:rPr>
                            <w:t>Viega GmbH &amp; Co. KG</w:t>
                          </w:r>
                        </w:p>
                        <w:p w14:paraId="608A48DE" w14:textId="77777777" w:rsidR="00B3568C" w:rsidRPr="00DB67FE" w:rsidRDefault="00B3568C" w:rsidP="00B3568C">
                          <w:pPr>
                            <w:rPr>
                              <w:rFonts w:ascii="Arial" w:hAnsi="Arial"/>
                              <w:sz w:val="16"/>
                            </w:rPr>
                          </w:pPr>
                          <w:r w:rsidRPr="00DB67FE">
                            <w:rPr>
                              <w:rFonts w:ascii="Arial" w:hAnsi="Arial"/>
                              <w:sz w:val="16"/>
                            </w:rPr>
                            <w:t>Sanitär- und Heizungssysteme</w:t>
                          </w:r>
                        </w:p>
                        <w:p w14:paraId="341A5F41" w14:textId="77777777" w:rsidR="00B3568C" w:rsidRPr="00DB67FE" w:rsidRDefault="00B3568C" w:rsidP="00B3568C">
                          <w:pPr>
                            <w:rPr>
                              <w:rFonts w:ascii="Arial" w:hAnsi="Arial"/>
                              <w:sz w:val="16"/>
                            </w:rPr>
                          </w:pPr>
                          <w:r w:rsidRPr="00DB67FE">
                            <w:rPr>
                              <w:rFonts w:ascii="Arial" w:hAnsi="Arial"/>
                              <w:sz w:val="16"/>
                            </w:rPr>
                            <w:t>Postfach 430/440</w:t>
                          </w:r>
                        </w:p>
                        <w:p w14:paraId="72C5174D" w14:textId="77777777" w:rsidR="00B3568C" w:rsidRPr="00DB67FE" w:rsidRDefault="00B3568C" w:rsidP="00B3568C">
                          <w:pPr>
                            <w:rPr>
                              <w:rFonts w:ascii="Arial" w:hAnsi="Arial"/>
                              <w:sz w:val="16"/>
                            </w:rPr>
                          </w:pPr>
                          <w:r w:rsidRPr="00DB67FE">
                            <w:rPr>
                              <w:rFonts w:ascii="Arial" w:hAnsi="Arial"/>
                              <w:sz w:val="16"/>
                            </w:rPr>
                            <w:t>57428 Attendorn</w:t>
                          </w:r>
                        </w:p>
                        <w:p w14:paraId="0E1BEB3F" w14:textId="77777777" w:rsidR="00B3568C" w:rsidRPr="00DB67FE" w:rsidRDefault="00B3568C" w:rsidP="00B3568C">
                          <w:pPr>
                            <w:rPr>
                              <w:rFonts w:ascii="Arial" w:hAnsi="Arial"/>
                              <w:sz w:val="16"/>
                            </w:rPr>
                          </w:pPr>
                          <w:r w:rsidRPr="00DB67FE">
                            <w:rPr>
                              <w:rFonts w:ascii="Arial" w:hAnsi="Arial"/>
                              <w:sz w:val="16"/>
                            </w:rPr>
                            <w:t>Kontakt: Katharina Schulte</w:t>
                          </w:r>
                        </w:p>
                        <w:p w14:paraId="601C968B" w14:textId="77777777" w:rsidR="00B3568C" w:rsidRPr="00CA3423" w:rsidRDefault="00B3568C" w:rsidP="00B3568C">
                          <w:pPr>
                            <w:rPr>
                              <w:rFonts w:ascii="Arial" w:hAnsi="Arial"/>
                              <w:sz w:val="16"/>
                            </w:rPr>
                          </w:pPr>
                          <w:r w:rsidRPr="00CA3423">
                            <w:rPr>
                              <w:rFonts w:ascii="Arial" w:hAnsi="Arial"/>
                              <w:sz w:val="16"/>
                            </w:rPr>
                            <w:t>Public Relations</w:t>
                          </w:r>
                        </w:p>
                        <w:p w14:paraId="43C8375A"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73003DE6"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6B53A853"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036D5717"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CC2A3" id="_x0000_t202" coordsize="21600,21600" o:spt="202" path="m,l,21600r21600,l21600,xe">
              <v:stroke joinstyle="miter"/>
              <v:path gradientshapeok="t" o:connecttype="rect"/>
            </v:shapetype>
            <v:shape id="Text Box 15" o:spid="_x0000_s1027" type="#_x0000_t202" style="position:absolute;left:0;text-align:left;margin-left:411.1pt;margin-top:105.55pt;width:99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Q0x1wEAAJkDAAAOAAAAZHJzL2Uyb0RvYy54bWysU9tu3CAQfa/Uf0C8d21v1KSy1huliVJV&#13;&#10;Si9Smg/AGGxUm6EDu/b26ztge9Omb1Vf0MDAmXPODLvraejZUaE3YCtebHLOlJXQGNtW/Onb/Zt3&#13;&#10;nPkgbCN6sKriJ+X59f71q93oSrWFDvpGISMQ68vRVbwLwZVZ5mWnBuE34JSlpAYcRKAttlmDYiT0&#13;&#10;oc+2eX6ZjYCNQ5DKezq9m5N8n/C1VjJ80dqrwPqKE7eQVkxrHddsvxNli8J1Ri40xD+wGISxVPQM&#13;&#10;dSeCYAc0f0ENRiJ40GEjYchAayNV0kBqivyFmsdOOJW0kDnenW3y/w9Wfj4+uq/IwvQeJmpgEuHd&#13;&#10;A8jvnlm47YRt1Q0ijJ0SDRUuomXZ6Hy5PI1W+9JHkHr8BA01WRwCJKBJ4xBdIZ2M0KkBp7PpagpM&#13;&#10;xpLbt1cXOaUk5YqLq+KSNrGGKNfnDn34oGBgMag4UlcTvDg++DBfXa/EahbuTd+nzvb2jwPCjCeJ&#13;&#10;fmQ8cw9TPTHTLNqimhqaE+lBmOeF5puCDvAnZyPNSsX9j4NAxVn/0ZIncbDWANegXgNhJT2teOBs&#13;&#10;Dm/DPIAHh6btCHl23cIN+aZNUvTMYqFL/U+eLLMaB+z3fbr1/KP2vwAAAP//AwBQSwMEFAAGAAgA&#13;&#10;AAAhAL3CXKfjAAAAEQEAAA8AAABkcnMvZG93bnJldi54bWxMT8lOwzAQvSPxD9YgcaNehEpJM6kq&#13;&#10;lhMSIg0Hjk7sJlHjcYjdNvw97gkuI828N2/JN7Mb2MlOofeEIBcCmKXGm55ahM/q9W4FLERNRg+e&#13;&#10;LMKPDbAprq9ynRl/ptKedrFlSYRCphG6GMeM89B01umw8KOlhO395HRM69RyM+lzEncDV0IsudM9&#13;&#10;JYdOj/aps81hd3QI2y8qX/rv9/qj3Jd9VT0KelseEG9v5ud1Gts1sGjn+PcBlw4pPxQpWO2PZAIb&#13;&#10;EFZKqURFUFJKYBeGUCKdaoR79SCBFzn/36T4BQAA//8DAFBLAQItABQABgAIAAAAIQC2gziS/gAA&#13;&#10;AOEBAAATAAAAAAAAAAAAAAAAAAAAAABbQ29udGVudF9UeXBlc10ueG1sUEsBAi0AFAAGAAgAAAAh&#13;&#10;ADj9If/WAAAAlAEAAAsAAAAAAAAAAAAAAAAALwEAAF9yZWxzLy5yZWxzUEsBAi0AFAAGAAgAAAAh&#13;&#10;AFPBDTHXAQAAmQMAAA4AAAAAAAAAAAAAAAAALgIAAGRycy9lMm9Eb2MueG1sUEsBAi0AFAAGAAgA&#13;&#10;AAAhAL3CXKfjAAAAEQEAAA8AAAAAAAAAAAAAAAAAMQQAAGRycy9kb3ducmV2LnhtbFBLBQYAAAAA&#13;&#10;BAAEAPMAAABBBQAAAAA=&#13;&#10;" filled="f" stroked="f">
              <v:textbox inset="0,0,0,0">
                <w:txbxContent>
                  <w:p w14:paraId="028C6EFB" w14:textId="77777777" w:rsidR="00B3568C" w:rsidRDefault="00B3568C" w:rsidP="00B3568C">
                    <w:pPr>
                      <w:rPr>
                        <w:rFonts w:ascii="Arial" w:hAnsi="Arial"/>
                        <w:sz w:val="16"/>
                      </w:rPr>
                    </w:pPr>
                    <w:r w:rsidRPr="00DB67FE">
                      <w:rPr>
                        <w:rFonts w:ascii="Arial" w:hAnsi="Arial"/>
                        <w:sz w:val="16"/>
                      </w:rPr>
                      <w:t>Viega GmbH &amp; Co. KG</w:t>
                    </w:r>
                  </w:p>
                  <w:p w14:paraId="608A48DE" w14:textId="77777777" w:rsidR="00B3568C" w:rsidRPr="00DB67FE" w:rsidRDefault="00B3568C" w:rsidP="00B3568C">
                    <w:pPr>
                      <w:rPr>
                        <w:rFonts w:ascii="Arial" w:hAnsi="Arial"/>
                        <w:sz w:val="16"/>
                      </w:rPr>
                    </w:pPr>
                    <w:r w:rsidRPr="00DB67FE">
                      <w:rPr>
                        <w:rFonts w:ascii="Arial" w:hAnsi="Arial"/>
                        <w:sz w:val="16"/>
                      </w:rPr>
                      <w:t>Sanitär- und Heizungssysteme</w:t>
                    </w:r>
                  </w:p>
                  <w:p w14:paraId="341A5F41" w14:textId="77777777" w:rsidR="00B3568C" w:rsidRPr="00DB67FE" w:rsidRDefault="00B3568C" w:rsidP="00B3568C">
                    <w:pPr>
                      <w:rPr>
                        <w:rFonts w:ascii="Arial" w:hAnsi="Arial"/>
                        <w:sz w:val="16"/>
                      </w:rPr>
                    </w:pPr>
                    <w:r w:rsidRPr="00DB67FE">
                      <w:rPr>
                        <w:rFonts w:ascii="Arial" w:hAnsi="Arial"/>
                        <w:sz w:val="16"/>
                      </w:rPr>
                      <w:t>Postfach 430/440</w:t>
                    </w:r>
                  </w:p>
                  <w:p w14:paraId="72C5174D" w14:textId="77777777" w:rsidR="00B3568C" w:rsidRPr="00DB67FE" w:rsidRDefault="00B3568C" w:rsidP="00B3568C">
                    <w:pPr>
                      <w:rPr>
                        <w:rFonts w:ascii="Arial" w:hAnsi="Arial"/>
                        <w:sz w:val="16"/>
                      </w:rPr>
                    </w:pPr>
                    <w:r w:rsidRPr="00DB67FE">
                      <w:rPr>
                        <w:rFonts w:ascii="Arial" w:hAnsi="Arial"/>
                        <w:sz w:val="16"/>
                      </w:rPr>
                      <w:t>57428 Attendorn</w:t>
                    </w:r>
                  </w:p>
                  <w:p w14:paraId="0E1BEB3F" w14:textId="77777777" w:rsidR="00B3568C" w:rsidRPr="00DB67FE" w:rsidRDefault="00B3568C" w:rsidP="00B3568C">
                    <w:pPr>
                      <w:rPr>
                        <w:rFonts w:ascii="Arial" w:hAnsi="Arial"/>
                        <w:sz w:val="16"/>
                      </w:rPr>
                    </w:pPr>
                    <w:r w:rsidRPr="00DB67FE">
                      <w:rPr>
                        <w:rFonts w:ascii="Arial" w:hAnsi="Arial"/>
                        <w:sz w:val="16"/>
                      </w:rPr>
                      <w:t>Kontakt: Katharina Schulte</w:t>
                    </w:r>
                  </w:p>
                  <w:p w14:paraId="601C968B" w14:textId="77777777" w:rsidR="00B3568C" w:rsidRPr="00CA3423" w:rsidRDefault="00B3568C" w:rsidP="00B3568C">
                    <w:pPr>
                      <w:rPr>
                        <w:rFonts w:ascii="Arial" w:hAnsi="Arial"/>
                        <w:sz w:val="16"/>
                      </w:rPr>
                    </w:pPr>
                    <w:r w:rsidRPr="00CA3423">
                      <w:rPr>
                        <w:rFonts w:ascii="Arial" w:hAnsi="Arial"/>
                        <w:sz w:val="16"/>
                      </w:rPr>
                      <w:t>Public Relations</w:t>
                    </w:r>
                  </w:p>
                  <w:p w14:paraId="43C8375A"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73003DE6"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6B53A853"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036D5717"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v:textbox>
            </v:shape>
          </w:pict>
        </mc:Fallback>
      </mc:AlternateContent>
    </w:r>
    <w:r w:rsidR="00F40FF6">
      <w:rPr>
        <w:noProof/>
      </w:rPr>
      <w:drawing>
        <wp:anchor distT="0" distB="0" distL="114300" distR="114300" simplePos="0" relativeHeight="251655168" behindDoc="1" locked="0" layoutInCell="1" allowOverlap="1" wp14:anchorId="5343B73D" wp14:editId="67D978B3">
          <wp:simplePos x="0" y="0"/>
          <wp:positionH relativeFrom="column">
            <wp:posOffset>5220335</wp:posOffset>
          </wp:positionH>
          <wp:positionV relativeFrom="page">
            <wp:posOffset>467995</wp:posOffset>
          </wp:positionV>
          <wp:extent cx="1198880" cy="1005840"/>
          <wp:effectExtent l="19050" t="0" r="1270" b="0"/>
          <wp:wrapNone/>
          <wp:docPr id="14" name="Bild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srcRect/>
                  <a:stretch>
                    <a:fillRect/>
                  </a:stretch>
                </pic:blipFill>
                <pic:spPr bwMode="auto">
                  <a:xfrm>
                    <a:off x="0" y="0"/>
                    <a:ext cx="1198880" cy="10058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37"/>
    <w:rsid w:val="00002ACA"/>
    <w:rsid w:val="00006A74"/>
    <w:rsid w:val="00012A31"/>
    <w:rsid w:val="00013043"/>
    <w:rsid w:val="00014032"/>
    <w:rsid w:val="00021211"/>
    <w:rsid w:val="00022726"/>
    <w:rsid w:val="00023EC4"/>
    <w:rsid w:val="000329DA"/>
    <w:rsid w:val="00043F1C"/>
    <w:rsid w:val="00045C92"/>
    <w:rsid w:val="000462A0"/>
    <w:rsid w:val="00055BAA"/>
    <w:rsid w:val="00056CC0"/>
    <w:rsid w:val="0006039D"/>
    <w:rsid w:val="000603B1"/>
    <w:rsid w:val="00063359"/>
    <w:rsid w:val="000635A7"/>
    <w:rsid w:val="00071FAB"/>
    <w:rsid w:val="00073C54"/>
    <w:rsid w:val="000740D4"/>
    <w:rsid w:val="000768D1"/>
    <w:rsid w:val="00076B38"/>
    <w:rsid w:val="000828DF"/>
    <w:rsid w:val="00085C57"/>
    <w:rsid w:val="00087E83"/>
    <w:rsid w:val="0009658E"/>
    <w:rsid w:val="000A0404"/>
    <w:rsid w:val="000A1F3C"/>
    <w:rsid w:val="000A3F97"/>
    <w:rsid w:val="000A74D2"/>
    <w:rsid w:val="000C0F72"/>
    <w:rsid w:val="000C4132"/>
    <w:rsid w:val="000D19B1"/>
    <w:rsid w:val="000D1B1F"/>
    <w:rsid w:val="000E01FC"/>
    <w:rsid w:val="000E3B5C"/>
    <w:rsid w:val="000E4863"/>
    <w:rsid w:val="000E5C57"/>
    <w:rsid w:val="000E6495"/>
    <w:rsid w:val="000E662D"/>
    <w:rsid w:val="000E66D8"/>
    <w:rsid w:val="000F44CC"/>
    <w:rsid w:val="000F6424"/>
    <w:rsid w:val="00100026"/>
    <w:rsid w:val="00101FDF"/>
    <w:rsid w:val="0010793A"/>
    <w:rsid w:val="001106DB"/>
    <w:rsid w:val="0011074D"/>
    <w:rsid w:val="00123577"/>
    <w:rsid w:val="001254C4"/>
    <w:rsid w:val="00125E89"/>
    <w:rsid w:val="00127090"/>
    <w:rsid w:val="00130592"/>
    <w:rsid w:val="00130CA5"/>
    <w:rsid w:val="00136CFA"/>
    <w:rsid w:val="00143744"/>
    <w:rsid w:val="00143D52"/>
    <w:rsid w:val="00143EEF"/>
    <w:rsid w:val="00147D87"/>
    <w:rsid w:val="00173AB7"/>
    <w:rsid w:val="0017563F"/>
    <w:rsid w:val="001813E9"/>
    <w:rsid w:val="001869C2"/>
    <w:rsid w:val="00192461"/>
    <w:rsid w:val="001A14FD"/>
    <w:rsid w:val="001A6036"/>
    <w:rsid w:val="001B041B"/>
    <w:rsid w:val="001B1287"/>
    <w:rsid w:val="001B14E2"/>
    <w:rsid w:val="001B5C12"/>
    <w:rsid w:val="001C0020"/>
    <w:rsid w:val="001C2C1D"/>
    <w:rsid w:val="001C65C8"/>
    <w:rsid w:val="001D7E07"/>
    <w:rsid w:val="001E59A0"/>
    <w:rsid w:val="001E6E1A"/>
    <w:rsid w:val="001E733B"/>
    <w:rsid w:val="001F47AA"/>
    <w:rsid w:val="001F5562"/>
    <w:rsid w:val="001F6427"/>
    <w:rsid w:val="0020515E"/>
    <w:rsid w:val="00210D55"/>
    <w:rsid w:val="0022097F"/>
    <w:rsid w:val="00223D07"/>
    <w:rsid w:val="00227A80"/>
    <w:rsid w:val="00227B91"/>
    <w:rsid w:val="00233F8C"/>
    <w:rsid w:val="0024010B"/>
    <w:rsid w:val="00240C90"/>
    <w:rsid w:val="00241479"/>
    <w:rsid w:val="00251970"/>
    <w:rsid w:val="0025450D"/>
    <w:rsid w:val="00254876"/>
    <w:rsid w:val="002615DF"/>
    <w:rsid w:val="00264BB7"/>
    <w:rsid w:val="00274F8F"/>
    <w:rsid w:val="00277F93"/>
    <w:rsid w:val="002854E5"/>
    <w:rsid w:val="00292875"/>
    <w:rsid w:val="00292EDD"/>
    <w:rsid w:val="00294019"/>
    <w:rsid w:val="002970F0"/>
    <w:rsid w:val="002A3310"/>
    <w:rsid w:val="002A348D"/>
    <w:rsid w:val="002A6022"/>
    <w:rsid w:val="002A7CBA"/>
    <w:rsid w:val="002B5F69"/>
    <w:rsid w:val="002C0716"/>
    <w:rsid w:val="002C5DDD"/>
    <w:rsid w:val="002D0248"/>
    <w:rsid w:val="002D0AF0"/>
    <w:rsid w:val="002D26D1"/>
    <w:rsid w:val="002E3ECE"/>
    <w:rsid w:val="002E5C41"/>
    <w:rsid w:val="002E6223"/>
    <w:rsid w:val="002E796E"/>
    <w:rsid w:val="002F4618"/>
    <w:rsid w:val="002F764A"/>
    <w:rsid w:val="00310420"/>
    <w:rsid w:val="0031302D"/>
    <w:rsid w:val="00314838"/>
    <w:rsid w:val="00320BCB"/>
    <w:rsid w:val="003253A6"/>
    <w:rsid w:val="00326B67"/>
    <w:rsid w:val="003323AA"/>
    <w:rsid w:val="00334CCE"/>
    <w:rsid w:val="003456A0"/>
    <w:rsid w:val="003479EC"/>
    <w:rsid w:val="0035439A"/>
    <w:rsid w:val="00354A94"/>
    <w:rsid w:val="00355940"/>
    <w:rsid w:val="00365FB3"/>
    <w:rsid w:val="00366690"/>
    <w:rsid w:val="00384E17"/>
    <w:rsid w:val="00393FD0"/>
    <w:rsid w:val="0039428E"/>
    <w:rsid w:val="003956EE"/>
    <w:rsid w:val="003A376B"/>
    <w:rsid w:val="003A6CBD"/>
    <w:rsid w:val="003A7F71"/>
    <w:rsid w:val="003B277E"/>
    <w:rsid w:val="003B594E"/>
    <w:rsid w:val="003B59F9"/>
    <w:rsid w:val="003C109D"/>
    <w:rsid w:val="003C205C"/>
    <w:rsid w:val="003C45F5"/>
    <w:rsid w:val="003C5853"/>
    <w:rsid w:val="003C695F"/>
    <w:rsid w:val="003E0300"/>
    <w:rsid w:val="003E29E5"/>
    <w:rsid w:val="003E57C0"/>
    <w:rsid w:val="003F1210"/>
    <w:rsid w:val="003F167B"/>
    <w:rsid w:val="0040021F"/>
    <w:rsid w:val="00400C65"/>
    <w:rsid w:val="004011CD"/>
    <w:rsid w:val="0040518C"/>
    <w:rsid w:val="00413AFC"/>
    <w:rsid w:val="00415A4A"/>
    <w:rsid w:val="0041695F"/>
    <w:rsid w:val="00426248"/>
    <w:rsid w:val="0043605C"/>
    <w:rsid w:val="004403FE"/>
    <w:rsid w:val="00440C83"/>
    <w:rsid w:val="0044135E"/>
    <w:rsid w:val="0044289E"/>
    <w:rsid w:val="00457AEE"/>
    <w:rsid w:val="00461A76"/>
    <w:rsid w:val="00462A47"/>
    <w:rsid w:val="00470F90"/>
    <w:rsid w:val="0048226A"/>
    <w:rsid w:val="00482B6C"/>
    <w:rsid w:val="00483B8D"/>
    <w:rsid w:val="00491FE6"/>
    <w:rsid w:val="00496F21"/>
    <w:rsid w:val="004A2156"/>
    <w:rsid w:val="004A272F"/>
    <w:rsid w:val="004A4BC7"/>
    <w:rsid w:val="004A55E4"/>
    <w:rsid w:val="004A630E"/>
    <w:rsid w:val="004B0EDA"/>
    <w:rsid w:val="004C253B"/>
    <w:rsid w:val="004D2FC2"/>
    <w:rsid w:val="004D50E7"/>
    <w:rsid w:val="004D5D30"/>
    <w:rsid w:val="004E2428"/>
    <w:rsid w:val="004E3E29"/>
    <w:rsid w:val="004E44BA"/>
    <w:rsid w:val="004F0ADF"/>
    <w:rsid w:val="004F5B6D"/>
    <w:rsid w:val="005024A1"/>
    <w:rsid w:val="00504266"/>
    <w:rsid w:val="00513C94"/>
    <w:rsid w:val="00523096"/>
    <w:rsid w:val="00523672"/>
    <w:rsid w:val="00523A38"/>
    <w:rsid w:val="00524692"/>
    <w:rsid w:val="005274E9"/>
    <w:rsid w:val="00530C62"/>
    <w:rsid w:val="00547447"/>
    <w:rsid w:val="00554115"/>
    <w:rsid w:val="00554262"/>
    <w:rsid w:val="00557FC4"/>
    <w:rsid w:val="0056682C"/>
    <w:rsid w:val="005704EC"/>
    <w:rsid w:val="00571A95"/>
    <w:rsid w:val="00576C60"/>
    <w:rsid w:val="00580116"/>
    <w:rsid w:val="00582BE7"/>
    <w:rsid w:val="00587F60"/>
    <w:rsid w:val="005951C6"/>
    <w:rsid w:val="00595706"/>
    <w:rsid w:val="00596173"/>
    <w:rsid w:val="005970C9"/>
    <w:rsid w:val="005A226F"/>
    <w:rsid w:val="005A5AE4"/>
    <w:rsid w:val="005A6FAC"/>
    <w:rsid w:val="005B789F"/>
    <w:rsid w:val="005B7AE0"/>
    <w:rsid w:val="005C0E8B"/>
    <w:rsid w:val="005E0E69"/>
    <w:rsid w:val="005F45F3"/>
    <w:rsid w:val="00602D03"/>
    <w:rsid w:val="006117BE"/>
    <w:rsid w:val="0062166F"/>
    <w:rsid w:val="00627F8D"/>
    <w:rsid w:val="006432D5"/>
    <w:rsid w:val="00646438"/>
    <w:rsid w:val="006522DE"/>
    <w:rsid w:val="006523BB"/>
    <w:rsid w:val="0065533E"/>
    <w:rsid w:val="0066147E"/>
    <w:rsid w:val="00664AC7"/>
    <w:rsid w:val="00664FCB"/>
    <w:rsid w:val="006737CA"/>
    <w:rsid w:val="00675CC7"/>
    <w:rsid w:val="0067629B"/>
    <w:rsid w:val="00681F45"/>
    <w:rsid w:val="0068260D"/>
    <w:rsid w:val="00684A10"/>
    <w:rsid w:val="0068649E"/>
    <w:rsid w:val="00694FF1"/>
    <w:rsid w:val="00696384"/>
    <w:rsid w:val="00696C73"/>
    <w:rsid w:val="006A10AE"/>
    <w:rsid w:val="006A633D"/>
    <w:rsid w:val="006C0762"/>
    <w:rsid w:val="006C4E75"/>
    <w:rsid w:val="006C708D"/>
    <w:rsid w:val="006D0459"/>
    <w:rsid w:val="006D5050"/>
    <w:rsid w:val="006E277A"/>
    <w:rsid w:val="006E2BC0"/>
    <w:rsid w:val="006E3974"/>
    <w:rsid w:val="006E5457"/>
    <w:rsid w:val="006E6D97"/>
    <w:rsid w:val="007013BC"/>
    <w:rsid w:val="007018A6"/>
    <w:rsid w:val="00701E2D"/>
    <w:rsid w:val="00704694"/>
    <w:rsid w:val="00712AF9"/>
    <w:rsid w:val="00714A4E"/>
    <w:rsid w:val="007232F8"/>
    <w:rsid w:val="0072533E"/>
    <w:rsid w:val="00730720"/>
    <w:rsid w:val="00730CD5"/>
    <w:rsid w:val="00731877"/>
    <w:rsid w:val="00732E1B"/>
    <w:rsid w:val="0074297C"/>
    <w:rsid w:val="0074516C"/>
    <w:rsid w:val="00750CDF"/>
    <w:rsid w:val="00754BB6"/>
    <w:rsid w:val="007550FC"/>
    <w:rsid w:val="00755922"/>
    <w:rsid w:val="00757D6E"/>
    <w:rsid w:val="0076034C"/>
    <w:rsid w:val="00762696"/>
    <w:rsid w:val="00764986"/>
    <w:rsid w:val="00766DC3"/>
    <w:rsid w:val="007755D6"/>
    <w:rsid w:val="00776C25"/>
    <w:rsid w:val="00781C57"/>
    <w:rsid w:val="007A6CBD"/>
    <w:rsid w:val="007A740D"/>
    <w:rsid w:val="007B165B"/>
    <w:rsid w:val="007B3AB6"/>
    <w:rsid w:val="007B7320"/>
    <w:rsid w:val="007C2B46"/>
    <w:rsid w:val="007C439C"/>
    <w:rsid w:val="007C7BE0"/>
    <w:rsid w:val="007D11BA"/>
    <w:rsid w:val="007D2AEC"/>
    <w:rsid w:val="007D3EBE"/>
    <w:rsid w:val="007D42EB"/>
    <w:rsid w:val="007E05EE"/>
    <w:rsid w:val="007E2723"/>
    <w:rsid w:val="007E4F67"/>
    <w:rsid w:val="007F4A8C"/>
    <w:rsid w:val="007F621D"/>
    <w:rsid w:val="00805609"/>
    <w:rsid w:val="00810DED"/>
    <w:rsid w:val="00820DCC"/>
    <w:rsid w:val="00827001"/>
    <w:rsid w:val="00827C41"/>
    <w:rsid w:val="00830C53"/>
    <w:rsid w:val="00835315"/>
    <w:rsid w:val="00852FA1"/>
    <w:rsid w:val="00857012"/>
    <w:rsid w:val="00862636"/>
    <w:rsid w:val="00866069"/>
    <w:rsid w:val="00870FCF"/>
    <w:rsid w:val="00875456"/>
    <w:rsid w:val="00876C04"/>
    <w:rsid w:val="00882206"/>
    <w:rsid w:val="00882826"/>
    <w:rsid w:val="008962C5"/>
    <w:rsid w:val="008A757D"/>
    <w:rsid w:val="008B092D"/>
    <w:rsid w:val="008B354B"/>
    <w:rsid w:val="008B4669"/>
    <w:rsid w:val="008B5C1B"/>
    <w:rsid w:val="008B6912"/>
    <w:rsid w:val="008B7FCA"/>
    <w:rsid w:val="008C2873"/>
    <w:rsid w:val="008C3706"/>
    <w:rsid w:val="008D0E5C"/>
    <w:rsid w:val="008D1A8D"/>
    <w:rsid w:val="008D3600"/>
    <w:rsid w:val="008D7770"/>
    <w:rsid w:val="008E06A7"/>
    <w:rsid w:val="008E2B51"/>
    <w:rsid w:val="008E3512"/>
    <w:rsid w:val="008E516A"/>
    <w:rsid w:val="008F63E9"/>
    <w:rsid w:val="008F7302"/>
    <w:rsid w:val="008F79F7"/>
    <w:rsid w:val="00900178"/>
    <w:rsid w:val="00901A50"/>
    <w:rsid w:val="00901D67"/>
    <w:rsid w:val="00903260"/>
    <w:rsid w:val="00903F7E"/>
    <w:rsid w:val="00904763"/>
    <w:rsid w:val="00912461"/>
    <w:rsid w:val="00915998"/>
    <w:rsid w:val="00916F5C"/>
    <w:rsid w:val="0092082C"/>
    <w:rsid w:val="0092228C"/>
    <w:rsid w:val="00932049"/>
    <w:rsid w:val="0093787F"/>
    <w:rsid w:val="009405CF"/>
    <w:rsid w:val="00942559"/>
    <w:rsid w:val="00944211"/>
    <w:rsid w:val="009570C7"/>
    <w:rsid w:val="0097420A"/>
    <w:rsid w:val="00983106"/>
    <w:rsid w:val="00984325"/>
    <w:rsid w:val="00987C09"/>
    <w:rsid w:val="00993F42"/>
    <w:rsid w:val="00997F03"/>
    <w:rsid w:val="009B1DEF"/>
    <w:rsid w:val="009B27F1"/>
    <w:rsid w:val="009B3AC4"/>
    <w:rsid w:val="009C04DB"/>
    <w:rsid w:val="009C04E3"/>
    <w:rsid w:val="009C4885"/>
    <w:rsid w:val="009D3DEA"/>
    <w:rsid w:val="009D54E2"/>
    <w:rsid w:val="009D77D7"/>
    <w:rsid w:val="009E277C"/>
    <w:rsid w:val="009E3012"/>
    <w:rsid w:val="009F1248"/>
    <w:rsid w:val="009F5297"/>
    <w:rsid w:val="009F6D18"/>
    <w:rsid w:val="00A02318"/>
    <w:rsid w:val="00A023DA"/>
    <w:rsid w:val="00A04FAE"/>
    <w:rsid w:val="00A118D9"/>
    <w:rsid w:val="00A15A11"/>
    <w:rsid w:val="00A17D42"/>
    <w:rsid w:val="00A20A21"/>
    <w:rsid w:val="00A226A8"/>
    <w:rsid w:val="00A228CC"/>
    <w:rsid w:val="00A25FEB"/>
    <w:rsid w:val="00A2606F"/>
    <w:rsid w:val="00A30881"/>
    <w:rsid w:val="00A318B2"/>
    <w:rsid w:val="00A322B4"/>
    <w:rsid w:val="00A40C1C"/>
    <w:rsid w:val="00A42376"/>
    <w:rsid w:val="00A525B6"/>
    <w:rsid w:val="00A53DCC"/>
    <w:rsid w:val="00A60FD8"/>
    <w:rsid w:val="00A63631"/>
    <w:rsid w:val="00A64A37"/>
    <w:rsid w:val="00A6782A"/>
    <w:rsid w:val="00A71221"/>
    <w:rsid w:val="00A75713"/>
    <w:rsid w:val="00A8014B"/>
    <w:rsid w:val="00A82B1F"/>
    <w:rsid w:val="00A82CCB"/>
    <w:rsid w:val="00A8463D"/>
    <w:rsid w:val="00A86DF1"/>
    <w:rsid w:val="00A91A8C"/>
    <w:rsid w:val="00AA2B30"/>
    <w:rsid w:val="00AA431D"/>
    <w:rsid w:val="00AA525D"/>
    <w:rsid w:val="00AB2602"/>
    <w:rsid w:val="00AB6CF3"/>
    <w:rsid w:val="00AC32FB"/>
    <w:rsid w:val="00AC3666"/>
    <w:rsid w:val="00AD1EDD"/>
    <w:rsid w:val="00AE5F76"/>
    <w:rsid w:val="00AE75D0"/>
    <w:rsid w:val="00AF2B86"/>
    <w:rsid w:val="00AF3DF5"/>
    <w:rsid w:val="00B00BE6"/>
    <w:rsid w:val="00B02683"/>
    <w:rsid w:val="00B060AD"/>
    <w:rsid w:val="00B1045E"/>
    <w:rsid w:val="00B12280"/>
    <w:rsid w:val="00B17DC1"/>
    <w:rsid w:val="00B207A3"/>
    <w:rsid w:val="00B208EC"/>
    <w:rsid w:val="00B21BDD"/>
    <w:rsid w:val="00B25064"/>
    <w:rsid w:val="00B26A17"/>
    <w:rsid w:val="00B3568C"/>
    <w:rsid w:val="00B36A00"/>
    <w:rsid w:val="00B44903"/>
    <w:rsid w:val="00B45A3F"/>
    <w:rsid w:val="00B5375E"/>
    <w:rsid w:val="00B53FB3"/>
    <w:rsid w:val="00B542FC"/>
    <w:rsid w:val="00B65BC7"/>
    <w:rsid w:val="00B6619E"/>
    <w:rsid w:val="00B71D0F"/>
    <w:rsid w:val="00B74F21"/>
    <w:rsid w:val="00B85DD5"/>
    <w:rsid w:val="00B90FB7"/>
    <w:rsid w:val="00B9723B"/>
    <w:rsid w:val="00BA33C8"/>
    <w:rsid w:val="00BB6641"/>
    <w:rsid w:val="00BB78E0"/>
    <w:rsid w:val="00BD084E"/>
    <w:rsid w:val="00BD27BA"/>
    <w:rsid w:val="00BD4CC1"/>
    <w:rsid w:val="00BE3AFA"/>
    <w:rsid w:val="00BE4485"/>
    <w:rsid w:val="00BF3989"/>
    <w:rsid w:val="00C03626"/>
    <w:rsid w:val="00C044D9"/>
    <w:rsid w:val="00C0729B"/>
    <w:rsid w:val="00C12286"/>
    <w:rsid w:val="00C151F8"/>
    <w:rsid w:val="00C1653C"/>
    <w:rsid w:val="00C21212"/>
    <w:rsid w:val="00C23210"/>
    <w:rsid w:val="00C2411F"/>
    <w:rsid w:val="00C24161"/>
    <w:rsid w:val="00C24896"/>
    <w:rsid w:val="00C36017"/>
    <w:rsid w:val="00C50F2A"/>
    <w:rsid w:val="00C56A50"/>
    <w:rsid w:val="00C604D8"/>
    <w:rsid w:val="00C61267"/>
    <w:rsid w:val="00C62331"/>
    <w:rsid w:val="00C6388F"/>
    <w:rsid w:val="00C725CF"/>
    <w:rsid w:val="00C73289"/>
    <w:rsid w:val="00C75056"/>
    <w:rsid w:val="00C764CE"/>
    <w:rsid w:val="00C87953"/>
    <w:rsid w:val="00C9697A"/>
    <w:rsid w:val="00CA02EB"/>
    <w:rsid w:val="00CA0840"/>
    <w:rsid w:val="00CA3423"/>
    <w:rsid w:val="00CB1851"/>
    <w:rsid w:val="00CB2C1C"/>
    <w:rsid w:val="00CB7453"/>
    <w:rsid w:val="00CB7505"/>
    <w:rsid w:val="00CC1F40"/>
    <w:rsid w:val="00CC33A2"/>
    <w:rsid w:val="00CC3AD2"/>
    <w:rsid w:val="00CC5F4A"/>
    <w:rsid w:val="00CD0BCD"/>
    <w:rsid w:val="00CD180C"/>
    <w:rsid w:val="00CE30CA"/>
    <w:rsid w:val="00CF035D"/>
    <w:rsid w:val="00CF36D2"/>
    <w:rsid w:val="00CF768E"/>
    <w:rsid w:val="00D06A4B"/>
    <w:rsid w:val="00D122EC"/>
    <w:rsid w:val="00D17754"/>
    <w:rsid w:val="00D17ECE"/>
    <w:rsid w:val="00D27B78"/>
    <w:rsid w:val="00D30072"/>
    <w:rsid w:val="00D339AD"/>
    <w:rsid w:val="00D409F3"/>
    <w:rsid w:val="00D44689"/>
    <w:rsid w:val="00D47740"/>
    <w:rsid w:val="00D51890"/>
    <w:rsid w:val="00D51E70"/>
    <w:rsid w:val="00D54ED3"/>
    <w:rsid w:val="00D57A57"/>
    <w:rsid w:val="00D6721B"/>
    <w:rsid w:val="00D75389"/>
    <w:rsid w:val="00D8115F"/>
    <w:rsid w:val="00D81528"/>
    <w:rsid w:val="00DA0B20"/>
    <w:rsid w:val="00DA6D72"/>
    <w:rsid w:val="00DA7620"/>
    <w:rsid w:val="00DA7E98"/>
    <w:rsid w:val="00DB3C64"/>
    <w:rsid w:val="00DB4F25"/>
    <w:rsid w:val="00DB52BD"/>
    <w:rsid w:val="00DB592C"/>
    <w:rsid w:val="00DB6712"/>
    <w:rsid w:val="00DC139B"/>
    <w:rsid w:val="00DC58FF"/>
    <w:rsid w:val="00DC6545"/>
    <w:rsid w:val="00DE7ABA"/>
    <w:rsid w:val="00DF3EAA"/>
    <w:rsid w:val="00DF4866"/>
    <w:rsid w:val="00E00118"/>
    <w:rsid w:val="00E00A04"/>
    <w:rsid w:val="00E0762D"/>
    <w:rsid w:val="00E109BA"/>
    <w:rsid w:val="00E116D3"/>
    <w:rsid w:val="00E16BC5"/>
    <w:rsid w:val="00E246AA"/>
    <w:rsid w:val="00E3268B"/>
    <w:rsid w:val="00E351EE"/>
    <w:rsid w:val="00E35F32"/>
    <w:rsid w:val="00E47541"/>
    <w:rsid w:val="00E508BA"/>
    <w:rsid w:val="00E5603C"/>
    <w:rsid w:val="00E561D4"/>
    <w:rsid w:val="00E56DF9"/>
    <w:rsid w:val="00E602E6"/>
    <w:rsid w:val="00E65065"/>
    <w:rsid w:val="00E65697"/>
    <w:rsid w:val="00E67C92"/>
    <w:rsid w:val="00E73647"/>
    <w:rsid w:val="00E7687B"/>
    <w:rsid w:val="00E82FC2"/>
    <w:rsid w:val="00E86129"/>
    <w:rsid w:val="00E8664E"/>
    <w:rsid w:val="00E86BAF"/>
    <w:rsid w:val="00E918EE"/>
    <w:rsid w:val="00E9380F"/>
    <w:rsid w:val="00E9476A"/>
    <w:rsid w:val="00E9771C"/>
    <w:rsid w:val="00EA3F0A"/>
    <w:rsid w:val="00EA568A"/>
    <w:rsid w:val="00EA7DBF"/>
    <w:rsid w:val="00EB00C8"/>
    <w:rsid w:val="00EB29B9"/>
    <w:rsid w:val="00EC3EA0"/>
    <w:rsid w:val="00EC6BC5"/>
    <w:rsid w:val="00EC7541"/>
    <w:rsid w:val="00EC7861"/>
    <w:rsid w:val="00ED2361"/>
    <w:rsid w:val="00ED331B"/>
    <w:rsid w:val="00ED7936"/>
    <w:rsid w:val="00EE53A4"/>
    <w:rsid w:val="00EF0B5C"/>
    <w:rsid w:val="00EF0E5C"/>
    <w:rsid w:val="00EF4CD9"/>
    <w:rsid w:val="00F01AA8"/>
    <w:rsid w:val="00F068A6"/>
    <w:rsid w:val="00F07EEB"/>
    <w:rsid w:val="00F100E7"/>
    <w:rsid w:val="00F137E4"/>
    <w:rsid w:val="00F20AAA"/>
    <w:rsid w:val="00F265E1"/>
    <w:rsid w:val="00F27837"/>
    <w:rsid w:val="00F27DEC"/>
    <w:rsid w:val="00F40FF6"/>
    <w:rsid w:val="00F44ECF"/>
    <w:rsid w:val="00F4562D"/>
    <w:rsid w:val="00F46336"/>
    <w:rsid w:val="00F4756D"/>
    <w:rsid w:val="00F52158"/>
    <w:rsid w:val="00F60D63"/>
    <w:rsid w:val="00F95BEA"/>
    <w:rsid w:val="00FA4083"/>
    <w:rsid w:val="00FA619B"/>
    <w:rsid w:val="00FB1730"/>
    <w:rsid w:val="00FB23BF"/>
    <w:rsid w:val="00FC0B17"/>
    <w:rsid w:val="00FC1CAD"/>
    <w:rsid w:val="00FC7674"/>
    <w:rsid w:val="00FC7968"/>
    <w:rsid w:val="00FD2D47"/>
    <w:rsid w:val="00FD6057"/>
    <w:rsid w:val="00FE6FA9"/>
    <w:rsid w:val="00FF3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EFDB776"/>
  <w15:docId w15:val="{B5516632-314C-44E6-84BA-D1ECCC9E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33D"/>
    <w:rPr>
      <w:sz w:val="24"/>
    </w:rPr>
  </w:style>
  <w:style w:type="paragraph" w:styleId="Heading1">
    <w:name w:val="heading 1"/>
    <w:basedOn w:val="Normal"/>
    <w:next w:val="Normal"/>
    <w:qFormat/>
    <w:rsid w:val="00DB67FE"/>
    <w:pPr>
      <w:keepNext/>
      <w:spacing w:before="240" w:after="60"/>
      <w:outlineLvl w:val="0"/>
    </w:pPr>
    <w:rPr>
      <w:rFonts w:ascii="Arial" w:hAnsi="Arial"/>
      <w:b/>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A633D"/>
    <w:rPr>
      <w:sz w:val="20"/>
    </w:rPr>
  </w:style>
  <w:style w:type="character" w:styleId="EndnoteReference">
    <w:name w:val="endnote reference"/>
    <w:semiHidden/>
    <w:rsid w:val="006A633D"/>
    <w:rPr>
      <w:vertAlign w:val="superscript"/>
    </w:rPr>
  </w:style>
  <w:style w:type="paragraph" w:styleId="BodyText">
    <w:name w:val="Body Text"/>
    <w:basedOn w:val="Normal"/>
    <w:link w:val="BodyTextChar"/>
    <w:rsid w:val="00DB67FE"/>
    <w:pPr>
      <w:tabs>
        <w:tab w:val="left" w:pos="1701"/>
        <w:tab w:val="right" w:pos="7541"/>
      </w:tabs>
      <w:outlineLvl w:val="0"/>
    </w:pPr>
    <w:rPr>
      <w:rFonts w:ascii="Arial" w:hAnsi="Arial"/>
      <w:color w:val="000000"/>
      <w:sz w:val="22"/>
    </w:rPr>
  </w:style>
  <w:style w:type="paragraph" w:customStyle="1" w:styleId="Intro">
    <w:name w:val="Intro"/>
    <w:basedOn w:val="BodyText"/>
    <w:autoRedefine/>
    <w:rsid w:val="006E277A"/>
    <w:pPr>
      <w:spacing w:line="300" w:lineRule="auto"/>
    </w:pPr>
    <w:rPr>
      <w:b/>
      <w:iCs/>
    </w:rPr>
  </w:style>
  <w:style w:type="paragraph" w:styleId="DocumentMap">
    <w:name w:val="Document Map"/>
    <w:basedOn w:val="Normal"/>
    <w:semiHidden/>
    <w:rsid w:val="00DB67FE"/>
    <w:pPr>
      <w:shd w:val="clear" w:color="auto" w:fill="C6D5EC"/>
    </w:pPr>
    <w:rPr>
      <w:rFonts w:ascii="Lucida Grande" w:hAnsi="Lucida Grande"/>
      <w:szCs w:val="24"/>
    </w:rPr>
  </w:style>
  <w:style w:type="paragraph" w:styleId="Header">
    <w:name w:val="header"/>
    <w:basedOn w:val="Normal"/>
    <w:rsid w:val="00DB67FE"/>
    <w:pPr>
      <w:tabs>
        <w:tab w:val="center" w:pos="4536"/>
        <w:tab w:val="right" w:pos="9072"/>
      </w:tabs>
    </w:pPr>
  </w:style>
  <w:style w:type="paragraph" w:styleId="Footer">
    <w:name w:val="footer"/>
    <w:basedOn w:val="Normal"/>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Normal"/>
    <w:uiPriority w:val="99"/>
    <w:rsid w:val="00A15A11"/>
    <w:pPr>
      <w:spacing w:after="240" w:line="360" w:lineRule="auto"/>
    </w:pPr>
    <w:rPr>
      <w:rFonts w:ascii="Arial" w:hAnsi="Arial" w:cs="Arial"/>
      <w:szCs w:val="24"/>
    </w:rPr>
  </w:style>
  <w:style w:type="paragraph" w:customStyle="1" w:styleId="text">
    <w:name w:val="text"/>
    <w:basedOn w:val="Normal"/>
    <w:uiPriority w:val="99"/>
    <w:rsid w:val="00A15A11"/>
    <w:pPr>
      <w:spacing w:after="240" w:line="360" w:lineRule="auto"/>
    </w:pPr>
    <w:rPr>
      <w:rFonts w:ascii="Arial" w:hAnsi="Arial" w:cs="Arial"/>
      <w:szCs w:val="24"/>
    </w:rPr>
  </w:style>
  <w:style w:type="character" w:styleId="CommentReference">
    <w:name w:val="annotation reference"/>
    <w:semiHidden/>
    <w:rsid w:val="000E3B5C"/>
    <w:rPr>
      <w:sz w:val="16"/>
      <w:szCs w:val="16"/>
    </w:rPr>
  </w:style>
  <w:style w:type="paragraph" w:styleId="CommentText">
    <w:name w:val="annotation text"/>
    <w:basedOn w:val="Normal"/>
    <w:link w:val="CommentTextChar"/>
    <w:semiHidden/>
    <w:rsid w:val="000E3B5C"/>
    <w:rPr>
      <w:sz w:val="20"/>
    </w:rPr>
  </w:style>
  <w:style w:type="paragraph" w:styleId="BalloonText">
    <w:name w:val="Balloon Text"/>
    <w:basedOn w:val="Normal"/>
    <w:semiHidden/>
    <w:rsid w:val="000E3B5C"/>
    <w:rPr>
      <w:rFonts w:ascii="Tahoma" w:hAnsi="Tahoma" w:cs="Tahoma"/>
      <w:sz w:val="16"/>
      <w:szCs w:val="16"/>
    </w:rPr>
  </w:style>
  <w:style w:type="paragraph" w:styleId="NormalWeb">
    <w:name w:val="Normal (Web)"/>
    <w:basedOn w:val="Normal"/>
    <w:uiPriority w:val="99"/>
    <w:rsid w:val="00A40C1C"/>
    <w:pPr>
      <w:spacing w:before="100" w:beforeAutospacing="1" w:after="100" w:afterAutospacing="1"/>
    </w:pPr>
    <w:rPr>
      <w:szCs w:val="24"/>
    </w:rPr>
  </w:style>
  <w:style w:type="character" w:customStyle="1" w:styleId="BodyTextChar">
    <w:name w:val="Body Text Char"/>
    <w:link w:val="BodyText"/>
    <w:rsid w:val="006C0762"/>
    <w:rPr>
      <w:rFonts w:ascii="Arial" w:hAnsi="Arial"/>
      <w:color w:val="000000"/>
      <w:sz w:val="22"/>
    </w:rPr>
  </w:style>
  <w:style w:type="paragraph" w:customStyle="1" w:styleId="viegainfo">
    <w:name w:val="viega_info"/>
    <w:basedOn w:val="Header"/>
    <w:uiPriority w:val="99"/>
    <w:rsid w:val="004011CD"/>
    <w:pPr>
      <w:tabs>
        <w:tab w:val="clear" w:pos="4536"/>
        <w:tab w:val="clear" w:pos="9072"/>
      </w:tabs>
      <w:spacing w:after="240"/>
    </w:pPr>
    <w:rPr>
      <w:rFonts w:ascii="Arial" w:hAnsi="Arial" w:cs="Arial"/>
      <w:snapToGrid w:val="0"/>
      <w:sz w:val="20"/>
    </w:rPr>
  </w:style>
  <w:style w:type="character" w:styleId="Emphasis">
    <w:name w:val="Emphasis"/>
    <w:qFormat/>
    <w:rsid w:val="00D339AD"/>
    <w:rPr>
      <w:i/>
      <w:iCs/>
    </w:rPr>
  </w:style>
  <w:style w:type="paragraph" w:customStyle="1" w:styleId="Text0">
    <w:name w:val="Text"/>
    <w:basedOn w:val="Normal"/>
    <w:autoRedefine/>
    <w:rsid w:val="009F1248"/>
    <w:pPr>
      <w:spacing w:before="120" w:after="120" w:line="360" w:lineRule="auto"/>
    </w:pPr>
    <w:rPr>
      <w:rFonts w:ascii="Arial" w:hAnsi="Arial"/>
      <w:sz w:val="20"/>
    </w:rPr>
  </w:style>
  <w:style w:type="paragraph" w:customStyle="1" w:styleId="Kopftext">
    <w:name w:val="Kopftext"/>
    <w:basedOn w:val="Normal"/>
    <w:next w:val="Text0"/>
    <w:autoRedefine/>
    <w:rsid w:val="009F1248"/>
    <w:pPr>
      <w:spacing w:before="120" w:after="120" w:line="360" w:lineRule="auto"/>
    </w:pPr>
    <w:rPr>
      <w:rFonts w:ascii="Arial" w:hAnsi="Arial"/>
      <w:b/>
      <w:sz w:val="20"/>
    </w:rPr>
  </w:style>
  <w:style w:type="paragraph" w:styleId="CommentSubject">
    <w:name w:val="annotation subject"/>
    <w:basedOn w:val="CommentText"/>
    <w:next w:val="CommentText"/>
    <w:link w:val="CommentSubjectChar"/>
    <w:semiHidden/>
    <w:unhideWhenUsed/>
    <w:rsid w:val="00D57A57"/>
    <w:rPr>
      <w:b/>
      <w:bCs/>
    </w:rPr>
  </w:style>
  <w:style w:type="character" w:customStyle="1" w:styleId="CommentTextChar">
    <w:name w:val="Comment Text Char"/>
    <w:basedOn w:val="DefaultParagraphFont"/>
    <w:link w:val="CommentText"/>
    <w:semiHidden/>
    <w:rsid w:val="00D57A57"/>
  </w:style>
  <w:style w:type="character" w:customStyle="1" w:styleId="CommentSubjectChar">
    <w:name w:val="Comment Subject Char"/>
    <w:basedOn w:val="CommentTextChar"/>
    <w:link w:val="CommentSubject"/>
    <w:semiHidden/>
    <w:rsid w:val="00D57A57"/>
    <w:rPr>
      <w:b/>
      <w:bCs/>
    </w:rPr>
  </w:style>
  <w:style w:type="paragraph" w:styleId="Revision">
    <w:name w:val="Revision"/>
    <w:hidden/>
    <w:uiPriority w:val="99"/>
    <w:semiHidden/>
    <w:rsid w:val="009B27F1"/>
    <w:rPr>
      <w:sz w:val="24"/>
    </w:rPr>
  </w:style>
  <w:style w:type="character" w:styleId="UnresolvedMention">
    <w:name w:val="Unresolved Mention"/>
    <w:basedOn w:val="DefaultParagraphFont"/>
    <w:uiPriority w:val="99"/>
    <w:semiHidden/>
    <w:unhideWhenUsed/>
    <w:rsid w:val="008C3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7072">
      <w:bodyDiv w:val="1"/>
      <w:marLeft w:val="0"/>
      <w:marRight w:val="0"/>
      <w:marTop w:val="0"/>
      <w:marBottom w:val="0"/>
      <w:divBdr>
        <w:top w:val="none" w:sz="0" w:space="0" w:color="auto"/>
        <w:left w:val="none" w:sz="0" w:space="0" w:color="auto"/>
        <w:bottom w:val="none" w:sz="0" w:space="0" w:color="auto"/>
        <w:right w:val="none" w:sz="0" w:space="0" w:color="auto"/>
      </w:divBdr>
    </w:div>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rsten@rca.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970401e-23b4-40c2-a23f-5921aaa45880" xsi:nil="true"/>
    <lcf76f155ced4ddcb4097134ff3c332f xmlns="a2daf9d8-d6e3-4497-a359-2e9390b884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C2AAC77E325F4AB8753AAA7CD1FC38" ma:contentTypeVersion="16" ma:contentTypeDescription="Een nieuw document maken." ma:contentTypeScope="" ma:versionID="f7cda927379ccb1293739700ef20b009">
  <xsd:schema xmlns:xsd="http://www.w3.org/2001/XMLSchema" xmlns:xs="http://www.w3.org/2001/XMLSchema" xmlns:p="http://schemas.microsoft.com/office/2006/metadata/properties" xmlns:ns2="a2daf9d8-d6e3-4497-a359-2e9390b8847d" xmlns:ns3="eee912d2-0076-4a99-9264-5f8fcc5d04d6" xmlns:ns4="1970401e-23b4-40c2-a23f-5921aaa45880" targetNamespace="http://schemas.microsoft.com/office/2006/metadata/properties" ma:root="true" ma:fieldsID="6ce83bcdc6c11b8dc6ab8b4dee34143d" ns2:_="" ns3:_="" ns4:_="">
    <xsd:import namespace="a2daf9d8-d6e3-4497-a359-2e9390b8847d"/>
    <xsd:import namespace="eee912d2-0076-4a99-9264-5f8fcc5d04d6"/>
    <xsd:import namespace="1970401e-23b4-40c2-a23f-5921aaa458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af9d8-d6e3-4497-a359-2e9390b88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81cc28-db43-4389-8eb9-6d91d3b724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e912d2-0076-4a99-9264-5f8fcc5d04d6"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70401e-23b4-40c2-a23f-5921aaa4588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ce67075-78e2-4bd3-a54a-2c50cb54ed38}" ma:internalName="TaxCatchAll" ma:showField="CatchAllData" ma:web="1970401e-23b4-40c2-a23f-5921aaa458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D8825-300C-4E13-8619-0984AE0200D9}">
  <ds:schemaRefs>
    <ds:schemaRef ds:uri="http://schemas.microsoft.com/office/2006/metadata/properties"/>
    <ds:schemaRef ds:uri="http://schemas.microsoft.com/office/infopath/2007/PartnerControls"/>
    <ds:schemaRef ds:uri="1970401e-23b4-40c2-a23f-5921aaa45880"/>
    <ds:schemaRef ds:uri="a2daf9d8-d6e3-4497-a359-2e9390b8847d"/>
  </ds:schemaRefs>
</ds:datastoreItem>
</file>

<file path=customXml/itemProps2.xml><?xml version="1.0" encoding="utf-8"?>
<ds:datastoreItem xmlns:ds="http://schemas.openxmlformats.org/officeDocument/2006/customXml" ds:itemID="{580464E6-57B5-4AEE-9096-C1C00652C255}">
  <ds:schemaRefs>
    <ds:schemaRef ds:uri="http://schemas.microsoft.com/sharepoint/v3/contenttype/forms"/>
  </ds:schemaRefs>
</ds:datastoreItem>
</file>

<file path=customXml/itemProps3.xml><?xml version="1.0" encoding="utf-8"?>
<ds:datastoreItem xmlns:ds="http://schemas.openxmlformats.org/officeDocument/2006/customXml" ds:itemID="{C9701FA8-A31D-40DF-88AC-01DE4D07D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af9d8-d6e3-4497-a359-2e9390b8847d"/>
    <ds:schemaRef ds:uri="eee912d2-0076-4a99-9264-5f8fcc5d04d6"/>
    <ds:schemaRef ds:uri="1970401e-23b4-40c2-a23f-5921aaa45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1235</Words>
  <Characters>7041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PR_Viega</vt:lpstr>
    </vt:vector>
  </TitlesOfParts>
  <Company>Viega GmbH &amp; Co. KG</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PR_Viega</dc:title>
  <dc:creator>Viega GmbH &amp; Co. KG;martin@betapr.nl</dc:creator>
  <cp:lastModifiedBy>Anika Van Waeyenberg</cp:lastModifiedBy>
  <cp:revision>2</cp:revision>
  <cp:lastPrinted>2021-06-08T07:16:00Z</cp:lastPrinted>
  <dcterms:created xsi:type="dcterms:W3CDTF">2023-06-07T12:14:00Z</dcterms:created>
  <dcterms:modified xsi:type="dcterms:W3CDTF">2023-06-07T12:14:00Z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0x01010058C2AAC77E325F4AB8753AAA7CD1FC38</vt:lpwstr>
  </property>
  <property fmtid="{D5CDD505-2E9C-101B-9397-08002B2CF9AE}" pid="3" name="MSIP_Label_cdb01517-4d15-4247-99fb-6df4a06d0d78_Enabled">
    <vt:lpwstr>true</vt:lpwstr>
  </property>
  <property fmtid="{D5CDD505-2E9C-101B-9397-08002B2CF9AE}" pid="4" name="MSIP_Label_cdb01517-4d15-4247-99fb-6df4a06d0d78_SetDate">
    <vt:lpwstr>2022-06-07T14:26:54Z</vt:lpwstr>
  </property>
  <property fmtid="{D5CDD505-2E9C-101B-9397-08002B2CF9AE}" pid="5" name="MSIP_Label_cdb01517-4d15-4247-99fb-6df4a06d0d78_Method">
    <vt:lpwstr>Standard</vt:lpwstr>
  </property>
  <property fmtid="{D5CDD505-2E9C-101B-9397-08002B2CF9AE}" pid="6" name="MSIP_Label_cdb01517-4d15-4247-99fb-6df4a06d0d78_Name">
    <vt:lpwstr>Internal</vt:lpwstr>
  </property>
  <property fmtid="{D5CDD505-2E9C-101B-9397-08002B2CF9AE}" pid="7" name="MSIP_Label_cdb01517-4d15-4247-99fb-6df4a06d0d78_SiteId">
    <vt:lpwstr>902194e2-17cd-44f2-aac2-3a4ff4a5c99f</vt:lpwstr>
  </property>
  <property fmtid="{D5CDD505-2E9C-101B-9397-08002B2CF9AE}" pid="8" name="MSIP_Label_cdb01517-4d15-4247-99fb-6df4a06d0d78_ActionId">
    <vt:lpwstr>b6d93d44-7251-4426-b127-ce5e07a4131b</vt:lpwstr>
  </property>
  <property fmtid="{D5CDD505-2E9C-101B-9397-08002B2CF9AE}" pid="9" name="MSIP_Label_cdb01517-4d15-4247-99fb-6df4a06d0d78_ContentBits">
    <vt:lpwstr>0</vt:lpwstr>
  </property>
  <property fmtid="{D5CDD505-2E9C-101B-9397-08002B2CF9AE}" pid="10" name="MediaServiceImageTags">
    <vt:lpwstr/>
  </property>
</Properties>
</file>